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86E" w:rsidRDefault="0079086E" w:rsidP="007908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</w:p>
    <w:p w:rsidR="0079086E" w:rsidRDefault="0079086E" w:rsidP="007908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7134B8">
        <w:rPr>
          <w:rFonts w:ascii="Times New Roman" w:hAnsi="Times New Roman" w:cs="Times New Roman"/>
          <w:sz w:val="48"/>
          <w:szCs w:val="48"/>
        </w:rPr>
        <w:t>Improved Transformerless Inverter With Common-Mode Leakage Current Elimination for a Ph</w:t>
      </w:r>
      <w:r>
        <w:rPr>
          <w:rFonts w:ascii="Times New Roman" w:hAnsi="Times New Roman" w:cs="Times New Roman"/>
          <w:sz w:val="48"/>
          <w:szCs w:val="48"/>
        </w:rPr>
        <w:t xml:space="preserve">otovoltaic Grid-Connected Power </w:t>
      </w:r>
      <w:r w:rsidRPr="007134B8">
        <w:rPr>
          <w:rFonts w:ascii="Times New Roman" w:hAnsi="Times New Roman" w:cs="Times New Roman"/>
          <w:sz w:val="48"/>
          <w:szCs w:val="48"/>
        </w:rPr>
        <w:t>System</w:t>
      </w:r>
    </w:p>
    <w:p w:rsidR="0079086E" w:rsidRDefault="0079086E" w:rsidP="007908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</w:p>
    <w:p w:rsidR="0079086E" w:rsidRPr="001900F9" w:rsidRDefault="0079086E" w:rsidP="0079086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</w:rPr>
      </w:pPr>
      <w:r w:rsidRPr="001900F9">
        <w:rPr>
          <w:rFonts w:ascii="Times New Roman" w:hAnsi="Times New Roman" w:cs="Times New Roman"/>
          <w:b/>
        </w:rPr>
        <w:t>Abstract</w:t>
      </w:r>
    </w:p>
    <w:p w:rsidR="0079086E" w:rsidRDefault="0079086E" w:rsidP="0079086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</w:p>
    <w:p w:rsidR="0079086E" w:rsidRPr="001900F9" w:rsidRDefault="0079086E" w:rsidP="0079086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1900F9">
        <w:rPr>
          <w:rFonts w:ascii="Times New Roman" w:hAnsi="Times New Roman" w:cs="Times New Roman"/>
        </w:rPr>
        <w:t>To eliminate the com</w:t>
      </w:r>
      <w:r>
        <w:rPr>
          <w:rFonts w:ascii="Times New Roman" w:hAnsi="Times New Roman" w:cs="Times New Roman"/>
        </w:rPr>
        <w:t xml:space="preserve">mon-mode leakage current in the </w:t>
      </w:r>
      <w:r w:rsidRPr="001900F9">
        <w:rPr>
          <w:rFonts w:ascii="Times New Roman" w:hAnsi="Times New Roman" w:cs="Times New Roman"/>
        </w:rPr>
        <w:t>transformerless photovoltaic gri</w:t>
      </w:r>
      <w:r>
        <w:rPr>
          <w:rFonts w:ascii="Times New Roman" w:hAnsi="Times New Roman" w:cs="Times New Roman"/>
        </w:rPr>
        <w:t xml:space="preserve">d-connected system, an improved </w:t>
      </w:r>
      <w:r w:rsidRPr="001900F9">
        <w:rPr>
          <w:rFonts w:ascii="Times New Roman" w:hAnsi="Times New Roman" w:cs="Times New Roman"/>
        </w:rPr>
        <w:t>single-phase inverter topology is presented. The improved transformerless</w:t>
      </w:r>
    </w:p>
    <w:p w:rsidR="0079086E" w:rsidRPr="001900F9" w:rsidRDefault="0079086E" w:rsidP="0079086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1900F9">
        <w:rPr>
          <w:rFonts w:ascii="Times New Roman" w:hAnsi="Times New Roman" w:cs="Times New Roman"/>
        </w:rPr>
        <w:t>inverter can sustain th</w:t>
      </w:r>
      <w:r>
        <w:rPr>
          <w:rFonts w:ascii="Times New Roman" w:hAnsi="Times New Roman" w:cs="Times New Roman"/>
        </w:rPr>
        <w:t xml:space="preserve">e same low input voltage as the </w:t>
      </w:r>
      <w:r w:rsidRPr="001900F9">
        <w:rPr>
          <w:rFonts w:ascii="Times New Roman" w:hAnsi="Times New Roman" w:cs="Times New Roman"/>
        </w:rPr>
        <w:t xml:space="preserve">full-bridge inverter and guarantee to </w:t>
      </w:r>
      <w:r w:rsidR="002A440C" w:rsidRPr="001900F9">
        <w:rPr>
          <w:rFonts w:ascii="Times New Roman" w:hAnsi="Times New Roman" w:cs="Times New Roman"/>
        </w:rPr>
        <w:t>completely meet</w:t>
      </w:r>
      <w:r w:rsidRPr="001900F9">
        <w:rPr>
          <w:rFonts w:ascii="Times New Roman" w:hAnsi="Times New Roman" w:cs="Times New Roman"/>
        </w:rPr>
        <w:t xml:space="preserve"> the condit</w:t>
      </w:r>
      <w:r>
        <w:rPr>
          <w:rFonts w:ascii="Times New Roman" w:hAnsi="Times New Roman" w:cs="Times New Roman"/>
        </w:rPr>
        <w:t xml:space="preserve">ion </w:t>
      </w:r>
      <w:r w:rsidRPr="001900F9">
        <w:rPr>
          <w:rFonts w:ascii="Times New Roman" w:hAnsi="Times New Roman" w:cs="Times New Roman"/>
        </w:rPr>
        <w:t>of eliminating common-mode lea</w:t>
      </w:r>
      <w:r>
        <w:rPr>
          <w:rFonts w:ascii="Times New Roman" w:hAnsi="Times New Roman" w:cs="Times New Roman"/>
        </w:rPr>
        <w:t xml:space="preserve">kage current. Both the unipolar </w:t>
      </w:r>
      <w:r w:rsidRPr="001900F9">
        <w:rPr>
          <w:rFonts w:ascii="Times New Roman" w:hAnsi="Times New Roman" w:cs="Times New Roman"/>
        </w:rPr>
        <w:t xml:space="preserve">sinusoidal </w:t>
      </w:r>
      <w:r w:rsidR="002A440C" w:rsidRPr="001900F9">
        <w:rPr>
          <w:rFonts w:ascii="Times New Roman" w:hAnsi="Times New Roman" w:cs="Times New Roman"/>
        </w:rPr>
        <w:t>pulse width</w:t>
      </w:r>
      <w:r w:rsidRPr="001900F9">
        <w:rPr>
          <w:rFonts w:ascii="Times New Roman" w:hAnsi="Times New Roman" w:cs="Times New Roman"/>
        </w:rPr>
        <w:t xml:space="preserve"> modulation (SPWM)</w:t>
      </w:r>
      <w:r>
        <w:rPr>
          <w:rFonts w:ascii="Times New Roman" w:hAnsi="Times New Roman" w:cs="Times New Roman"/>
        </w:rPr>
        <w:t xml:space="preserve"> as well as the </w:t>
      </w:r>
      <w:r w:rsidR="002A440C">
        <w:rPr>
          <w:rFonts w:ascii="Times New Roman" w:hAnsi="Times New Roman" w:cs="Times New Roman"/>
        </w:rPr>
        <w:t>double frequency</w:t>
      </w:r>
      <w:r>
        <w:rPr>
          <w:rFonts w:ascii="Times New Roman" w:hAnsi="Times New Roman" w:cs="Times New Roman"/>
        </w:rPr>
        <w:t xml:space="preserve"> </w:t>
      </w:r>
      <w:r w:rsidRPr="001900F9">
        <w:rPr>
          <w:rFonts w:ascii="Times New Roman" w:hAnsi="Times New Roman" w:cs="Times New Roman"/>
        </w:rPr>
        <w:t>SPWM control strat</w:t>
      </w:r>
      <w:r>
        <w:rPr>
          <w:rFonts w:ascii="Times New Roman" w:hAnsi="Times New Roman" w:cs="Times New Roman"/>
        </w:rPr>
        <w:t xml:space="preserve">egy can be applied to implement </w:t>
      </w:r>
      <w:r w:rsidRPr="001900F9">
        <w:rPr>
          <w:rFonts w:ascii="Times New Roman" w:hAnsi="Times New Roman" w:cs="Times New Roman"/>
        </w:rPr>
        <w:t>the three-level output in the presented inverter. The high efficiency</w:t>
      </w:r>
      <w:r>
        <w:rPr>
          <w:rFonts w:ascii="Times New Roman" w:hAnsi="Times New Roman" w:cs="Times New Roman"/>
        </w:rPr>
        <w:t xml:space="preserve"> </w:t>
      </w:r>
      <w:r w:rsidRPr="001900F9">
        <w:rPr>
          <w:rFonts w:ascii="Times New Roman" w:hAnsi="Times New Roman" w:cs="Times New Roman"/>
        </w:rPr>
        <w:t>and convenient thermal design are ac</w:t>
      </w:r>
      <w:r>
        <w:rPr>
          <w:rFonts w:ascii="Times New Roman" w:hAnsi="Times New Roman" w:cs="Times New Roman"/>
        </w:rPr>
        <w:t xml:space="preserve">hieved thanks to the decoupling </w:t>
      </w:r>
      <w:r w:rsidRPr="001900F9">
        <w:rPr>
          <w:rFonts w:ascii="Times New Roman" w:hAnsi="Times New Roman" w:cs="Times New Roman"/>
        </w:rPr>
        <w:t>of two additional swi</w:t>
      </w:r>
      <w:r>
        <w:rPr>
          <w:rFonts w:ascii="Times New Roman" w:hAnsi="Times New Roman" w:cs="Times New Roman"/>
        </w:rPr>
        <w:t xml:space="preserve">tches connected to the dc side. Moreover, </w:t>
      </w:r>
      <w:r w:rsidRPr="001900F9">
        <w:rPr>
          <w:rFonts w:ascii="Times New Roman" w:hAnsi="Times New Roman" w:cs="Times New Roman"/>
        </w:rPr>
        <w:t>the higher frequency and low</w:t>
      </w:r>
      <w:r>
        <w:rPr>
          <w:rFonts w:ascii="Times New Roman" w:hAnsi="Times New Roman" w:cs="Times New Roman"/>
        </w:rPr>
        <w:t xml:space="preserve">er current ripples are obtained </w:t>
      </w:r>
      <w:r w:rsidRPr="001900F9">
        <w:rPr>
          <w:rFonts w:ascii="Times New Roman" w:hAnsi="Times New Roman" w:cs="Times New Roman"/>
        </w:rPr>
        <w:t>by adopting the double-frequency SPWM, and thus the total harmon</w:t>
      </w:r>
      <w:r>
        <w:rPr>
          <w:rFonts w:ascii="Times New Roman" w:hAnsi="Times New Roman" w:cs="Times New Roman"/>
        </w:rPr>
        <w:t xml:space="preserve">ic </w:t>
      </w:r>
      <w:r w:rsidRPr="001900F9">
        <w:rPr>
          <w:rFonts w:ascii="Times New Roman" w:hAnsi="Times New Roman" w:cs="Times New Roman"/>
        </w:rPr>
        <w:t>distortion of the grid-connected current are reduced greatly.</w:t>
      </w:r>
    </w:p>
    <w:p w:rsidR="0079086E" w:rsidRDefault="0079086E" w:rsidP="0079086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1900F9">
        <w:rPr>
          <w:rFonts w:ascii="Times New Roman" w:hAnsi="Times New Roman" w:cs="Times New Roman"/>
        </w:rPr>
        <w:t>Furthermore, the influence of the</w:t>
      </w:r>
      <w:r>
        <w:rPr>
          <w:rFonts w:ascii="Times New Roman" w:hAnsi="Times New Roman" w:cs="Times New Roman"/>
        </w:rPr>
        <w:t xml:space="preserve"> phase shift between the output </w:t>
      </w:r>
      <w:r w:rsidRPr="001900F9">
        <w:rPr>
          <w:rFonts w:ascii="Times New Roman" w:hAnsi="Times New Roman" w:cs="Times New Roman"/>
        </w:rPr>
        <w:t>voltage and current, and the influen</w:t>
      </w:r>
      <w:r>
        <w:rPr>
          <w:rFonts w:ascii="Times New Roman" w:hAnsi="Times New Roman" w:cs="Times New Roman"/>
        </w:rPr>
        <w:t xml:space="preserve">ce of the junction capacitances </w:t>
      </w:r>
      <w:r w:rsidRPr="001900F9">
        <w:rPr>
          <w:rFonts w:ascii="Times New Roman" w:hAnsi="Times New Roman" w:cs="Times New Roman"/>
        </w:rPr>
        <w:t>of the power switches are analyzed in detail. Finally, a 1</w:t>
      </w:r>
      <w:r>
        <w:rPr>
          <w:rFonts w:ascii="Times New Roman" w:hAnsi="Times New Roman" w:cs="Times New Roman"/>
        </w:rPr>
        <w:t xml:space="preserve">-kW prototype </w:t>
      </w:r>
      <w:r w:rsidRPr="001900F9">
        <w:rPr>
          <w:rFonts w:ascii="Times New Roman" w:hAnsi="Times New Roman" w:cs="Times New Roman"/>
        </w:rPr>
        <w:t xml:space="preserve">has been simulated and tested to </w:t>
      </w:r>
      <w:r>
        <w:rPr>
          <w:rFonts w:ascii="Times New Roman" w:hAnsi="Times New Roman" w:cs="Times New Roman"/>
        </w:rPr>
        <w:t xml:space="preserve">verify the theoretical analysis </w:t>
      </w:r>
      <w:r w:rsidRPr="001900F9">
        <w:rPr>
          <w:rFonts w:ascii="Times New Roman" w:hAnsi="Times New Roman" w:cs="Times New Roman"/>
        </w:rPr>
        <w:t>of this paper.</w:t>
      </w:r>
    </w:p>
    <w:p w:rsidR="00576103" w:rsidRPr="0079086E" w:rsidRDefault="00576103" w:rsidP="0079086E">
      <w:pPr>
        <w:rPr>
          <w:szCs w:val="18"/>
        </w:rPr>
      </w:pPr>
    </w:p>
    <w:sectPr w:rsidR="00576103" w:rsidRPr="0079086E" w:rsidSect="00CA0A93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Borders w:offsetFrom="page">
        <w:top w:val="thinThickSmallGap" w:sz="18" w:space="24" w:color="auto"/>
        <w:left w:val="thinThickSmallGap" w:sz="18" w:space="24" w:color="auto"/>
        <w:bottom w:val="thickThinSmallGap" w:sz="18" w:space="24" w:color="auto"/>
        <w:right w:val="thickThinSmallGap" w:sz="18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4FC7" w:rsidRDefault="00AB4FC7" w:rsidP="006E092D">
      <w:pPr>
        <w:spacing w:after="0" w:line="240" w:lineRule="auto"/>
      </w:pPr>
      <w:r>
        <w:separator/>
      </w:r>
    </w:p>
  </w:endnote>
  <w:endnote w:type="continuationSeparator" w:id="1">
    <w:p w:rsidR="00AB4FC7" w:rsidRDefault="00AB4FC7" w:rsidP="006E0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A93" w:rsidRDefault="00CA0A93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fldSimple w:instr=" PAGE   \* MERGEFORMAT ">
      <w:r w:rsidR="002A440C" w:rsidRPr="002A440C">
        <w:rPr>
          <w:rFonts w:asciiTheme="majorHAnsi" w:hAnsiTheme="majorHAnsi"/>
          <w:noProof/>
        </w:rPr>
        <w:t>1</w:t>
      </w:r>
    </w:fldSimple>
  </w:p>
  <w:p w:rsidR="005C3BEA" w:rsidRDefault="005C3BE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4FC7" w:rsidRDefault="00AB4FC7" w:rsidP="006E092D">
      <w:pPr>
        <w:spacing w:after="0" w:line="240" w:lineRule="auto"/>
      </w:pPr>
      <w:r>
        <w:separator/>
      </w:r>
    </w:p>
  </w:footnote>
  <w:footnote w:type="continuationSeparator" w:id="1">
    <w:p w:rsidR="00AB4FC7" w:rsidRDefault="00AB4FC7" w:rsidP="006E0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A93" w:rsidRDefault="00CA0A93" w:rsidP="000466CE">
    <w:pPr>
      <w:autoSpaceDE w:val="0"/>
      <w:autoSpaceDN w:val="0"/>
      <w:adjustRightInd w:val="0"/>
      <w:spacing w:after="0" w:line="240" w:lineRule="auto"/>
    </w:pPr>
  </w:p>
  <w:p w:rsidR="000466CE" w:rsidRDefault="000466CE" w:rsidP="000466CE">
    <w:pPr>
      <w:autoSpaceDE w:val="0"/>
      <w:autoSpaceDN w:val="0"/>
      <w:adjustRightInd w:val="0"/>
      <w:spacing w:after="0" w:line="240" w:lineRule="auto"/>
      <w:rPr>
        <w:rFonts w:ascii="Calibri" w:hAnsi="Calibri" w:cs="Calibri"/>
        <w:b/>
        <w:bCs/>
        <w:color w:val="000000"/>
        <w:sz w:val="34"/>
        <w:szCs w:val="34"/>
      </w:rPr>
    </w:pPr>
    <w:r>
      <w:rPr>
        <w:rFonts w:ascii="Calibri" w:hAnsi="Calibri" w:cs="Calibri"/>
        <w:b/>
        <w:bCs/>
        <w:color w:val="000000"/>
        <w:sz w:val="34"/>
        <w:szCs w:val="34"/>
      </w:rPr>
      <w:t>MATLAB / SIMULINK ON POWER SYSTEM</w:t>
    </w:r>
    <w:r w:rsidR="0053544D">
      <w:rPr>
        <w:rFonts w:ascii="Calibri" w:hAnsi="Calibri" w:cs="Calibri"/>
        <w:b/>
        <w:bCs/>
        <w:color w:val="000000"/>
        <w:sz w:val="34"/>
        <w:szCs w:val="34"/>
      </w:rPr>
      <w:t xml:space="preserve">      </w:t>
    </w:r>
  </w:p>
  <w:p w:rsidR="005C3BEA" w:rsidRDefault="000466CE" w:rsidP="000466CE">
    <w:pPr>
      <w:pStyle w:val="Header"/>
    </w:pPr>
    <w:r>
      <w:rPr>
        <w:rFonts w:ascii="Calibri" w:hAnsi="Calibri" w:cs="Calibri"/>
        <w:b/>
        <w:bCs/>
        <w:color w:val="000000"/>
        <w:sz w:val="34"/>
        <w:szCs w:val="34"/>
      </w:rPr>
      <w:t>&amp; POWER ELECTRONICS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E33239"/>
    <w:multiLevelType w:val="hybridMultilevel"/>
    <w:tmpl w:val="07C8E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E3F9F"/>
    <w:rsid w:val="00016749"/>
    <w:rsid w:val="00026C08"/>
    <w:rsid w:val="00035D05"/>
    <w:rsid w:val="00041D12"/>
    <w:rsid w:val="000466CE"/>
    <w:rsid w:val="00062BF1"/>
    <w:rsid w:val="00066EAB"/>
    <w:rsid w:val="000A7428"/>
    <w:rsid w:val="00124D45"/>
    <w:rsid w:val="001900F9"/>
    <w:rsid w:val="00190392"/>
    <w:rsid w:val="00192CF7"/>
    <w:rsid w:val="001F0ECB"/>
    <w:rsid w:val="00205C07"/>
    <w:rsid w:val="0023368F"/>
    <w:rsid w:val="0027530C"/>
    <w:rsid w:val="0029475D"/>
    <w:rsid w:val="002A440C"/>
    <w:rsid w:val="00352D33"/>
    <w:rsid w:val="003D4F1C"/>
    <w:rsid w:val="0047709F"/>
    <w:rsid w:val="004C5E17"/>
    <w:rsid w:val="004E6CC8"/>
    <w:rsid w:val="00500E6D"/>
    <w:rsid w:val="0052449C"/>
    <w:rsid w:val="0053544D"/>
    <w:rsid w:val="005564F0"/>
    <w:rsid w:val="00576103"/>
    <w:rsid w:val="00585F59"/>
    <w:rsid w:val="005C1CA6"/>
    <w:rsid w:val="005C3BEA"/>
    <w:rsid w:val="005D0EC4"/>
    <w:rsid w:val="005E65B1"/>
    <w:rsid w:val="006236DE"/>
    <w:rsid w:val="00631473"/>
    <w:rsid w:val="006454FB"/>
    <w:rsid w:val="006A26D5"/>
    <w:rsid w:val="006E092D"/>
    <w:rsid w:val="006E3F9F"/>
    <w:rsid w:val="006F0327"/>
    <w:rsid w:val="007134B8"/>
    <w:rsid w:val="00762768"/>
    <w:rsid w:val="0079086E"/>
    <w:rsid w:val="00791626"/>
    <w:rsid w:val="007A6F6D"/>
    <w:rsid w:val="007E1E4B"/>
    <w:rsid w:val="007E73A2"/>
    <w:rsid w:val="007F2040"/>
    <w:rsid w:val="007F38FA"/>
    <w:rsid w:val="0082479D"/>
    <w:rsid w:val="00827B49"/>
    <w:rsid w:val="0083361A"/>
    <w:rsid w:val="00857186"/>
    <w:rsid w:val="00886EB8"/>
    <w:rsid w:val="008A33C3"/>
    <w:rsid w:val="008F3FC9"/>
    <w:rsid w:val="00950EDD"/>
    <w:rsid w:val="009663F8"/>
    <w:rsid w:val="009A384A"/>
    <w:rsid w:val="009C3F9A"/>
    <w:rsid w:val="00A617E6"/>
    <w:rsid w:val="00A8437B"/>
    <w:rsid w:val="00AA5E88"/>
    <w:rsid w:val="00AB4FC7"/>
    <w:rsid w:val="00AD2B0D"/>
    <w:rsid w:val="00AF2740"/>
    <w:rsid w:val="00B61AA6"/>
    <w:rsid w:val="00B87438"/>
    <w:rsid w:val="00C60244"/>
    <w:rsid w:val="00C7788D"/>
    <w:rsid w:val="00C85CC6"/>
    <w:rsid w:val="00C87AE7"/>
    <w:rsid w:val="00C976D0"/>
    <w:rsid w:val="00CA0A93"/>
    <w:rsid w:val="00CF4C32"/>
    <w:rsid w:val="00D02B89"/>
    <w:rsid w:val="00D36C24"/>
    <w:rsid w:val="00DE53A6"/>
    <w:rsid w:val="00DF5CAC"/>
    <w:rsid w:val="00E20EF7"/>
    <w:rsid w:val="00E24F64"/>
    <w:rsid w:val="00E31E7F"/>
    <w:rsid w:val="00E43652"/>
    <w:rsid w:val="00E904A7"/>
    <w:rsid w:val="00F852BE"/>
    <w:rsid w:val="00F870EC"/>
    <w:rsid w:val="00FD2453"/>
    <w:rsid w:val="00FF1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D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3F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E092D"/>
  </w:style>
  <w:style w:type="paragraph" w:styleId="Footer">
    <w:name w:val="footer"/>
    <w:basedOn w:val="Normal"/>
    <w:link w:val="FooterChar"/>
    <w:uiPriority w:val="99"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092D"/>
  </w:style>
  <w:style w:type="paragraph" w:styleId="BalloonText">
    <w:name w:val="Balloon Text"/>
    <w:basedOn w:val="Normal"/>
    <w:link w:val="BalloonTextChar"/>
    <w:uiPriority w:val="99"/>
    <w:semiHidden/>
    <w:unhideWhenUsed/>
    <w:rsid w:val="005D0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E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B5C4F-3DF4-4031-8195-7E194B3D4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takeoff</dc:creator>
  <cp:keywords/>
  <dc:description/>
  <cp:lastModifiedBy>and</cp:lastModifiedBy>
  <cp:revision>6</cp:revision>
  <dcterms:created xsi:type="dcterms:W3CDTF">2012-10-29T09:58:00Z</dcterms:created>
  <dcterms:modified xsi:type="dcterms:W3CDTF">2014-11-20T06:05:00Z</dcterms:modified>
</cp:coreProperties>
</file>