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C2" w:rsidRDefault="00FF13C2" w:rsidP="005C3BEA">
      <w:pPr>
        <w:rPr>
          <w:rFonts w:ascii="Times New Roman" w:hAnsi="Times New Roman" w:cs="Times New Roman"/>
          <w:sz w:val="48"/>
          <w:szCs w:val="48"/>
        </w:rPr>
      </w:pPr>
    </w:p>
    <w:p w:rsidR="00E24F64" w:rsidRDefault="00E24F64" w:rsidP="001900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D2453" w:rsidRDefault="00FD2453" w:rsidP="00E24F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</w:p>
    <w:p w:rsidR="00E24F64" w:rsidRDefault="00E24F64" w:rsidP="00E24F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8"/>
          <w:szCs w:val="48"/>
        </w:rPr>
      </w:pPr>
      <w:r>
        <w:rPr>
          <w:rFonts w:ascii="Times-Roman" w:hAnsi="Times-Roman" w:cs="Times-Roman"/>
          <w:sz w:val="48"/>
          <w:szCs w:val="48"/>
        </w:rPr>
        <w:t>Interleaved Buck Converter Having Low Switching Losses and Improved Step-Down Conversion Ratio</w:t>
      </w:r>
    </w:p>
    <w:p w:rsidR="0029475D" w:rsidRDefault="0029475D" w:rsidP="00294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29475D" w:rsidRPr="0029475D" w:rsidRDefault="0029475D" w:rsidP="00E20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29475D">
        <w:rPr>
          <w:rFonts w:ascii="Times New Roman" w:hAnsi="Times New Roman" w:cs="Times New Roman"/>
          <w:b/>
        </w:rPr>
        <w:t>Abstract</w:t>
      </w:r>
    </w:p>
    <w:p w:rsidR="0029475D" w:rsidRDefault="0029475D" w:rsidP="00E20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29475D" w:rsidRPr="0029475D" w:rsidRDefault="0029475D" w:rsidP="00E20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9475D">
        <w:rPr>
          <w:rFonts w:ascii="Times New Roman" w:hAnsi="Times New Roman" w:cs="Times New Roman"/>
        </w:rPr>
        <w:t>This paper proposes a</w:t>
      </w:r>
      <w:r>
        <w:rPr>
          <w:rFonts w:ascii="Times New Roman" w:hAnsi="Times New Roman" w:cs="Times New Roman"/>
        </w:rPr>
        <w:t xml:space="preserve"> new interleaved buck converter </w:t>
      </w:r>
      <w:r w:rsidRPr="0029475D">
        <w:rPr>
          <w:rFonts w:ascii="Times New Roman" w:hAnsi="Times New Roman" w:cs="Times New Roman"/>
        </w:rPr>
        <w:t>(IBC) having low switching losses an</w:t>
      </w:r>
      <w:r>
        <w:rPr>
          <w:rFonts w:ascii="Times New Roman" w:hAnsi="Times New Roman" w:cs="Times New Roman"/>
        </w:rPr>
        <w:t xml:space="preserve">d improved step-down conversion </w:t>
      </w:r>
      <w:r w:rsidRPr="0029475D">
        <w:rPr>
          <w:rFonts w:ascii="Times New Roman" w:hAnsi="Times New Roman" w:cs="Times New Roman"/>
        </w:rPr>
        <w:t>ratio, which is suitable for t</w:t>
      </w:r>
      <w:r>
        <w:rPr>
          <w:rFonts w:ascii="Times New Roman" w:hAnsi="Times New Roman" w:cs="Times New Roman"/>
        </w:rPr>
        <w:t xml:space="preserve">he applications where the input </w:t>
      </w:r>
      <w:r w:rsidRPr="0029475D">
        <w:rPr>
          <w:rFonts w:ascii="Times New Roman" w:hAnsi="Times New Roman" w:cs="Times New Roman"/>
        </w:rPr>
        <w:t>voltage is high and the operating d</w:t>
      </w:r>
      <w:r>
        <w:rPr>
          <w:rFonts w:ascii="Times New Roman" w:hAnsi="Times New Roman" w:cs="Times New Roman"/>
        </w:rPr>
        <w:t xml:space="preserve">uty is below 50%. It is similar </w:t>
      </w:r>
      <w:r w:rsidRPr="0029475D">
        <w:rPr>
          <w:rFonts w:ascii="Times New Roman" w:hAnsi="Times New Roman" w:cs="Times New Roman"/>
        </w:rPr>
        <w:t>to the conventional IBC, but two a</w:t>
      </w:r>
      <w:r>
        <w:rPr>
          <w:rFonts w:ascii="Times New Roman" w:hAnsi="Times New Roman" w:cs="Times New Roman"/>
        </w:rPr>
        <w:t xml:space="preserve">ctive switches are connected in </w:t>
      </w:r>
      <w:r w:rsidRPr="0029475D">
        <w:rPr>
          <w:rFonts w:ascii="Times New Roman" w:hAnsi="Times New Roman" w:cs="Times New Roman"/>
        </w:rPr>
        <w:t>series and a coupling capacitor is e</w:t>
      </w:r>
      <w:r>
        <w:rPr>
          <w:rFonts w:ascii="Times New Roman" w:hAnsi="Times New Roman" w:cs="Times New Roman"/>
        </w:rPr>
        <w:t xml:space="preserve">mployed in the power path, such </w:t>
      </w:r>
      <w:r w:rsidRPr="0029475D">
        <w:rPr>
          <w:rFonts w:ascii="Times New Roman" w:hAnsi="Times New Roman" w:cs="Times New Roman"/>
        </w:rPr>
        <w:t>as C´uk, Sepic, and Zeta converte</w:t>
      </w:r>
      <w:r>
        <w:rPr>
          <w:rFonts w:ascii="Times New Roman" w:hAnsi="Times New Roman" w:cs="Times New Roman"/>
        </w:rPr>
        <w:t xml:space="preserve">rs. The proposed IBC shows that </w:t>
      </w:r>
      <w:r w:rsidRPr="0029475D">
        <w:rPr>
          <w:rFonts w:ascii="Times New Roman" w:hAnsi="Times New Roman" w:cs="Times New Roman"/>
        </w:rPr>
        <w:t>since the voltage stress across all the</w:t>
      </w:r>
      <w:r>
        <w:rPr>
          <w:rFonts w:ascii="Times New Roman" w:hAnsi="Times New Roman" w:cs="Times New Roman"/>
        </w:rPr>
        <w:t xml:space="preserve"> active switches is half of the </w:t>
      </w:r>
      <w:r w:rsidRPr="0029475D">
        <w:rPr>
          <w:rFonts w:ascii="Times New Roman" w:hAnsi="Times New Roman" w:cs="Times New Roman"/>
        </w:rPr>
        <w:t xml:space="preserve">input voltage before turn-on or after turn-off when </w:t>
      </w:r>
      <w:r>
        <w:rPr>
          <w:rFonts w:ascii="Times New Roman" w:hAnsi="Times New Roman" w:cs="Times New Roman"/>
        </w:rPr>
        <w:t xml:space="preserve">the operating </w:t>
      </w:r>
      <w:r w:rsidRPr="0029475D">
        <w:rPr>
          <w:rFonts w:ascii="Times New Roman" w:hAnsi="Times New Roman" w:cs="Times New Roman"/>
        </w:rPr>
        <w:t>duty is below 50%, the capacitive d</w:t>
      </w:r>
      <w:r>
        <w:rPr>
          <w:rFonts w:ascii="Times New Roman" w:hAnsi="Times New Roman" w:cs="Times New Roman"/>
        </w:rPr>
        <w:t xml:space="preserve">ischarging and switching losses </w:t>
      </w:r>
      <w:r w:rsidRPr="0029475D">
        <w:rPr>
          <w:rFonts w:ascii="Times New Roman" w:hAnsi="Times New Roman" w:cs="Times New Roman"/>
        </w:rPr>
        <w:t>can be reduced considerably. This allows the proposed IBC to have</w:t>
      </w:r>
    </w:p>
    <w:p w:rsidR="0029475D" w:rsidRDefault="0029475D" w:rsidP="00E20E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9475D">
        <w:rPr>
          <w:rFonts w:ascii="Times New Roman" w:hAnsi="Times New Roman" w:cs="Times New Roman"/>
        </w:rPr>
        <w:t>higher efficiency and operate with</w:t>
      </w:r>
      <w:r>
        <w:rPr>
          <w:rFonts w:ascii="Times New Roman" w:hAnsi="Times New Roman" w:cs="Times New Roman"/>
        </w:rPr>
        <w:t xml:space="preserve"> higher switching frequency. In </w:t>
      </w:r>
      <w:r w:rsidRPr="0029475D">
        <w:rPr>
          <w:rFonts w:ascii="Times New Roman" w:hAnsi="Times New Roman" w:cs="Times New Roman"/>
        </w:rPr>
        <w:t>addition, the proposed IBC has a hi</w:t>
      </w:r>
      <w:r>
        <w:rPr>
          <w:rFonts w:ascii="Times New Roman" w:hAnsi="Times New Roman" w:cs="Times New Roman"/>
        </w:rPr>
        <w:t xml:space="preserve">gher step-down conversion ratio </w:t>
      </w:r>
      <w:r w:rsidRPr="0029475D">
        <w:rPr>
          <w:rFonts w:ascii="Times New Roman" w:hAnsi="Times New Roman" w:cs="Times New Roman"/>
        </w:rPr>
        <w:t>and a smaller output current ripp</w:t>
      </w:r>
      <w:r>
        <w:rPr>
          <w:rFonts w:ascii="Times New Roman" w:hAnsi="Times New Roman" w:cs="Times New Roman"/>
        </w:rPr>
        <w:t xml:space="preserve">le compared with a conventional IBC. The </w:t>
      </w:r>
      <w:r w:rsidRPr="0029475D">
        <w:rPr>
          <w:rFonts w:ascii="Times New Roman" w:hAnsi="Times New Roman" w:cs="Times New Roman"/>
        </w:rPr>
        <w:t>features, operation principles</w:t>
      </w:r>
      <w:r>
        <w:rPr>
          <w:rFonts w:ascii="Times New Roman" w:hAnsi="Times New Roman" w:cs="Times New Roman"/>
        </w:rPr>
        <w:t xml:space="preserve">, and relevant analysis results </w:t>
      </w:r>
      <w:r w:rsidRPr="0029475D">
        <w:rPr>
          <w:rFonts w:ascii="Times New Roman" w:hAnsi="Times New Roman" w:cs="Times New Roman"/>
        </w:rPr>
        <w:t xml:space="preserve">of the proposed IBC are presented in this paper. The </w:t>
      </w:r>
      <w:r>
        <w:rPr>
          <w:rFonts w:ascii="Times New Roman" w:hAnsi="Times New Roman" w:cs="Times New Roman"/>
        </w:rPr>
        <w:t xml:space="preserve">validity </w:t>
      </w:r>
      <w:r w:rsidRPr="0029475D">
        <w:rPr>
          <w:rFonts w:ascii="Times New Roman" w:hAnsi="Times New Roman" w:cs="Times New Roman"/>
        </w:rPr>
        <w:t>of this study is confirmed by the ex</w:t>
      </w:r>
      <w:r>
        <w:rPr>
          <w:rFonts w:ascii="Times New Roman" w:hAnsi="Times New Roman" w:cs="Times New Roman"/>
        </w:rPr>
        <w:t xml:space="preserve">perimental results of prototype </w:t>
      </w:r>
      <w:r w:rsidRPr="0029475D">
        <w:rPr>
          <w:rFonts w:ascii="Times New Roman" w:hAnsi="Times New Roman" w:cs="Times New Roman"/>
        </w:rPr>
        <w:t>converters with 150–200V input, 24V/10A output.</w:t>
      </w:r>
    </w:p>
    <w:p w:rsidR="00041D12" w:rsidRDefault="00041D12" w:rsidP="00294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D2453" w:rsidRDefault="00FD2453" w:rsidP="00041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E20EF7" w:rsidRDefault="00E20EF7" w:rsidP="00041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E20EF7" w:rsidRDefault="00E20EF7" w:rsidP="00041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E20EF7" w:rsidRDefault="00E20EF7" w:rsidP="00041D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sectPr w:rsidR="00E20EF7" w:rsidSect="008D34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5A6" w:rsidRDefault="003155A6" w:rsidP="006E092D">
      <w:pPr>
        <w:spacing w:after="0" w:line="240" w:lineRule="auto"/>
      </w:pPr>
      <w:r>
        <w:separator/>
      </w:r>
    </w:p>
  </w:endnote>
  <w:endnote w:type="continuationSeparator" w:id="1">
    <w:p w:rsidR="003155A6" w:rsidRDefault="003155A6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0" w:rsidRDefault="008D345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8D3450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5A6" w:rsidRDefault="003155A6" w:rsidP="006E092D">
      <w:pPr>
        <w:spacing w:after="0" w:line="240" w:lineRule="auto"/>
      </w:pPr>
      <w:r>
        <w:separator/>
      </w:r>
    </w:p>
  </w:footnote>
  <w:footnote w:type="continuationSeparator" w:id="1">
    <w:p w:rsidR="003155A6" w:rsidRDefault="003155A6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450" w:rsidRDefault="008D3450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3370"/>
    <w:rsid w:val="0027530C"/>
    <w:rsid w:val="0029475D"/>
    <w:rsid w:val="003155A6"/>
    <w:rsid w:val="00352D33"/>
    <w:rsid w:val="003D4F1C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D0A78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D3450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41207"/>
    <w:rsid w:val="00C60244"/>
    <w:rsid w:val="00C70D85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2014-11-20T06:08:00Z</dcterms:modified>
</cp:coreProperties>
</file>