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D01E9F" w:rsidRDefault="00D01E9F" w:rsidP="00D01E9F"/>
    <w:p w:rsidR="00D01E9F" w:rsidRPr="000A0477" w:rsidRDefault="00D01E9F" w:rsidP="00D01E9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  <w:r w:rsidRPr="000A0477">
        <w:rPr>
          <w:rFonts w:ascii="Verdana" w:hAnsi="Verdana" w:cs="Courier"/>
          <w:b/>
          <w:sz w:val="28"/>
          <w:szCs w:val="28"/>
        </w:rPr>
        <w:t>Eighteen-Pulse AC-DC Converter for Harmonic Mitigation in Vector Controlled Induction Motor Drives</w:t>
      </w:r>
    </w:p>
    <w:p w:rsidR="00D01E9F" w:rsidRDefault="00D01E9F" w:rsidP="00D01E9F">
      <w:pPr>
        <w:jc w:val="center"/>
        <w:rPr>
          <w:b/>
        </w:rPr>
      </w:pPr>
    </w:p>
    <w:p w:rsidR="00D01E9F" w:rsidRDefault="00D01E9F" w:rsidP="00D01E9F">
      <w:pPr>
        <w:jc w:val="center"/>
        <w:rPr>
          <w:b/>
        </w:rPr>
      </w:pPr>
    </w:p>
    <w:p w:rsidR="00D01E9F" w:rsidRPr="000A0477" w:rsidRDefault="00D01E9F" w:rsidP="00D01E9F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410200" cy="4752975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0228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3B9" w:rsidRDefault="00E553B9" w:rsidP="006E092D">
      <w:pPr>
        <w:spacing w:after="0" w:line="240" w:lineRule="auto"/>
      </w:pPr>
      <w:r>
        <w:separator/>
      </w:r>
    </w:p>
  </w:endnote>
  <w:endnote w:type="continuationSeparator" w:id="1">
    <w:p w:rsidR="00E553B9" w:rsidRDefault="00E553B9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03" w:rsidRDefault="0002280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022803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3B9" w:rsidRDefault="00E553B9" w:rsidP="006E092D">
      <w:pPr>
        <w:spacing w:after="0" w:line="240" w:lineRule="auto"/>
      </w:pPr>
      <w:r>
        <w:separator/>
      </w:r>
    </w:p>
  </w:footnote>
  <w:footnote w:type="continuationSeparator" w:id="1">
    <w:p w:rsidR="00E553B9" w:rsidRDefault="00E553B9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03" w:rsidRDefault="00022803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</w:p>
  <w:p w:rsidR="00022803" w:rsidRDefault="00022803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2803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D5D52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3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1E9F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553B9"/>
    <w:rsid w:val="00E904A7"/>
    <w:rsid w:val="00F4113F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2014-11-20T12:21:00Z</dcterms:modified>
</cp:coreProperties>
</file>