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6F3F34" w:rsidRDefault="006F3F34" w:rsidP="006F3F34"/>
    <w:p w:rsidR="006F3F34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:rsidR="006F3F34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:rsidR="006F3F34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  <w:r w:rsidRPr="00021414">
        <w:rPr>
          <w:rFonts w:ascii="Verdana" w:hAnsi="Verdana"/>
          <w:b/>
          <w:sz w:val="28"/>
          <w:szCs w:val="28"/>
        </w:rPr>
        <w:t>Operating stationary fuel cells on power system and micro-grids</w:t>
      </w:r>
    </w:p>
    <w:p w:rsidR="006F3F34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:rsidR="006F3F34" w:rsidRPr="002E3325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6F3F34" w:rsidRDefault="006F3F34" w:rsidP="006F3F34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4"/>
          <w:szCs w:val="24"/>
        </w:rPr>
      </w:pPr>
    </w:p>
    <w:p w:rsidR="006F3F34" w:rsidRDefault="006F3F34" w:rsidP="006F3F34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4"/>
          <w:szCs w:val="24"/>
        </w:rPr>
      </w:pPr>
    </w:p>
    <w:p w:rsidR="006F3F34" w:rsidRPr="006F3F34" w:rsidRDefault="006F3F34" w:rsidP="006F3F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6F3F34">
        <w:rPr>
          <w:rFonts w:ascii="Times New Roman" w:hAnsi="Times New Roman" w:cs="Times New Roman"/>
          <w:b/>
          <w:szCs w:val="24"/>
        </w:rPr>
        <w:t>Abstract</w:t>
      </w:r>
    </w:p>
    <w:p w:rsidR="006F3F34" w:rsidRPr="006F3F34" w:rsidRDefault="006F3F34" w:rsidP="006F3F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8"/>
        </w:rPr>
      </w:pPr>
    </w:p>
    <w:p w:rsidR="006F3F34" w:rsidRPr="006F3F34" w:rsidRDefault="006F3F34" w:rsidP="006F3F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8"/>
        </w:rPr>
      </w:pPr>
    </w:p>
    <w:p w:rsidR="006F3F34" w:rsidRPr="006F3F34" w:rsidRDefault="006F3F34" w:rsidP="006F3F34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  <w:b/>
          <w:szCs w:val="24"/>
        </w:rPr>
      </w:pPr>
      <w:r w:rsidRPr="006F3F34">
        <w:rPr>
          <w:rFonts w:ascii="Times New Roman" w:hAnsi="Times New Roman" w:cs="Times New Roman"/>
          <w:szCs w:val="24"/>
        </w:rPr>
        <w:t xml:space="preserve">The integration of stationary fuel </w:t>
      </w:r>
      <w:r w:rsidRPr="006F3F34">
        <w:rPr>
          <w:rFonts w:ascii="Times New Roman" w:hAnsi="Times New Roman" w:cs="Times New Roman"/>
          <w:b/>
          <w:bCs/>
          <w:szCs w:val="24"/>
        </w:rPr>
        <w:t xml:space="preserve">cells </w:t>
      </w:r>
      <w:r w:rsidRPr="006F3F34">
        <w:rPr>
          <w:rFonts w:ascii="Times New Roman" w:hAnsi="Times New Roman" w:cs="Times New Roman"/>
          <w:szCs w:val="24"/>
        </w:rPr>
        <w:t xml:space="preserve">for dispersed power generation is a challenge for utilities and semce provider in the next few years. </w:t>
      </w:r>
      <w:r w:rsidRPr="006F3F34">
        <w:rPr>
          <w:rFonts w:ascii="Times New Roman" w:hAnsi="Times New Roman" w:cs="Times New Roman"/>
          <w:b/>
          <w:bCs/>
          <w:szCs w:val="24"/>
        </w:rPr>
        <w:t xml:space="preserve">Local </w:t>
      </w:r>
      <w:r w:rsidRPr="006F3F34">
        <w:rPr>
          <w:rFonts w:ascii="Times New Roman" w:hAnsi="Times New Roman" w:cs="Times New Roman"/>
          <w:szCs w:val="24"/>
        </w:rPr>
        <w:t xml:space="preserve">distribution companies have to </w:t>
      </w:r>
      <w:r w:rsidRPr="006F3F34">
        <w:rPr>
          <w:rFonts w:ascii="Times New Roman" w:hAnsi="Times New Roman" w:cs="Times New Roman"/>
          <w:b/>
          <w:bCs/>
          <w:szCs w:val="24"/>
        </w:rPr>
        <w:t xml:space="preserve">assess </w:t>
      </w:r>
      <w:r w:rsidRPr="006F3F34">
        <w:rPr>
          <w:rFonts w:ascii="Times New Roman" w:hAnsi="Times New Roman" w:cs="Times New Roman"/>
          <w:szCs w:val="24"/>
        </w:rPr>
        <w:t xml:space="preserve">the impact of distributed generation on power system planning, operation, protection and </w:t>
      </w:r>
      <w:r w:rsidRPr="006F3F34">
        <w:rPr>
          <w:rFonts w:ascii="Times New Roman" w:hAnsi="Times New Roman" w:cs="Times New Roman"/>
          <w:b/>
          <w:bCs/>
          <w:szCs w:val="24"/>
        </w:rPr>
        <w:t xml:space="preserve">tariff. </w:t>
      </w:r>
      <w:r w:rsidRPr="006F3F34">
        <w:rPr>
          <w:rFonts w:ascii="Times New Roman" w:hAnsi="Times New Roman" w:cs="Times New Roman"/>
          <w:szCs w:val="24"/>
        </w:rPr>
        <w:t xml:space="preserve">Semce providers have the opportunity to power micro-grids by fuel cells. Rating of fuel cells and limitations of connectable power are discussed. The impact on protection scheme of power systems and micro-grids </w:t>
      </w:r>
      <w:r w:rsidRPr="006F3F34">
        <w:rPr>
          <w:rFonts w:ascii="Times New Roman" w:hAnsi="Times New Roman" w:cs="Times New Roman"/>
          <w:b/>
          <w:bCs/>
          <w:szCs w:val="24"/>
        </w:rPr>
        <w:t xml:space="preserve">are </w:t>
      </w:r>
      <w:r w:rsidRPr="006F3F34">
        <w:rPr>
          <w:rFonts w:ascii="Times New Roman" w:hAnsi="Times New Roman" w:cs="Times New Roman"/>
          <w:szCs w:val="24"/>
        </w:rPr>
        <w:t>described. Remedial measures are proposed to ensure safety and selectivity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0F6D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F7C" w:rsidRDefault="00175F7C" w:rsidP="006E092D">
      <w:pPr>
        <w:spacing w:after="0" w:line="240" w:lineRule="auto"/>
      </w:pPr>
      <w:r>
        <w:separator/>
      </w:r>
    </w:p>
  </w:endnote>
  <w:endnote w:type="continuationSeparator" w:id="1">
    <w:p w:rsidR="00175F7C" w:rsidRDefault="00175F7C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57" w:rsidRDefault="000F6D5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0F6D57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F7C" w:rsidRDefault="00175F7C" w:rsidP="006E092D">
      <w:pPr>
        <w:spacing w:after="0" w:line="240" w:lineRule="auto"/>
      </w:pPr>
      <w:r>
        <w:separator/>
      </w:r>
    </w:p>
  </w:footnote>
  <w:footnote w:type="continuationSeparator" w:id="1">
    <w:p w:rsidR="00175F7C" w:rsidRDefault="00175F7C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57" w:rsidRDefault="000F6D57" w:rsidP="000466CE">
    <w:pPr>
      <w:autoSpaceDE w:val="0"/>
      <w:autoSpaceDN w:val="0"/>
      <w:adjustRightInd w:val="0"/>
      <w:spacing w:after="0" w:line="240" w:lineRule="auto"/>
    </w:pPr>
  </w:p>
  <w:p w:rsidR="000F6D57" w:rsidRDefault="000F6D57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0C5375"/>
    <w:rsid w:val="000F6D57"/>
    <w:rsid w:val="00124D45"/>
    <w:rsid w:val="00175F7C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6F3F34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77C3F"/>
    <w:rsid w:val="00A8437B"/>
    <w:rsid w:val="00AA5E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36561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2014-11-20T12:02:00Z</dcterms:modified>
</cp:coreProperties>
</file>