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196" w:rsidRDefault="00BF1196" w:rsidP="00BF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</w:p>
    <w:p w:rsidR="00BF1196" w:rsidRDefault="00BF1196" w:rsidP="00BF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  <w:r w:rsidRPr="00E31E7F">
        <w:rPr>
          <w:rFonts w:ascii="Times New Roman" w:hAnsi="Times New Roman" w:cs="Times New Roman"/>
          <w:bCs/>
          <w:sz w:val="48"/>
          <w:szCs w:val="48"/>
        </w:rPr>
        <w:t>Low Frequency Oscillations Dampi</w:t>
      </w:r>
      <w:r>
        <w:rPr>
          <w:rFonts w:ascii="Times New Roman" w:hAnsi="Times New Roman" w:cs="Times New Roman"/>
          <w:bCs/>
          <w:sz w:val="48"/>
          <w:szCs w:val="48"/>
        </w:rPr>
        <w:t xml:space="preserve">ng by Static Synchronous Series </w:t>
      </w:r>
      <w:r w:rsidRPr="00E31E7F">
        <w:rPr>
          <w:rFonts w:ascii="Times New Roman" w:hAnsi="Times New Roman" w:cs="Times New Roman"/>
          <w:bCs/>
          <w:sz w:val="48"/>
          <w:szCs w:val="48"/>
        </w:rPr>
        <w:t>Compensator Equippe</w:t>
      </w:r>
      <w:r>
        <w:rPr>
          <w:rFonts w:ascii="Times New Roman" w:hAnsi="Times New Roman" w:cs="Times New Roman"/>
          <w:bCs/>
          <w:sz w:val="48"/>
          <w:szCs w:val="48"/>
        </w:rPr>
        <w:t xml:space="preserve">d with an Auxiliary Fuzzy Logic </w:t>
      </w:r>
      <w:r w:rsidRPr="00E31E7F">
        <w:rPr>
          <w:rFonts w:ascii="Times New Roman" w:hAnsi="Times New Roman" w:cs="Times New Roman"/>
          <w:bCs/>
          <w:sz w:val="48"/>
          <w:szCs w:val="48"/>
        </w:rPr>
        <w:t>Controller</w:t>
      </w:r>
    </w:p>
    <w:p w:rsidR="00BF1196" w:rsidRDefault="00BF1196" w:rsidP="00BF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</w:p>
    <w:p w:rsidR="00BF1196" w:rsidRPr="0027530C" w:rsidRDefault="00BF1196" w:rsidP="00BF11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  <w:r w:rsidRPr="0027530C">
        <w:rPr>
          <w:rFonts w:ascii="Times New Roman" w:hAnsi="Times New Roman" w:cs="Times New Roman"/>
          <w:b/>
          <w:bCs/>
        </w:rPr>
        <w:t xml:space="preserve">Abstract: </w:t>
      </w:r>
    </w:p>
    <w:p w:rsidR="00BF1196" w:rsidRDefault="00BF1196" w:rsidP="00BF11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</w:rPr>
      </w:pPr>
    </w:p>
    <w:p w:rsidR="00BF1196" w:rsidRPr="0027530C" w:rsidRDefault="00BF1196" w:rsidP="00BF11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</w:rPr>
      </w:pPr>
      <w:r w:rsidRPr="0027530C">
        <w:rPr>
          <w:rFonts w:ascii="Times New Roman" w:hAnsi="Times New Roman" w:cs="Times New Roman"/>
          <w:bCs/>
        </w:rPr>
        <w:t>Low frequency os</w:t>
      </w:r>
      <w:r>
        <w:rPr>
          <w:rFonts w:ascii="Times New Roman" w:hAnsi="Times New Roman" w:cs="Times New Roman"/>
          <w:bCs/>
        </w:rPr>
        <w:t xml:space="preserve">cillations (LFO) are a frequent </w:t>
      </w:r>
      <w:r w:rsidRPr="0027530C">
        <w:rPr>
          <w:rFonts w:ascii="Times New Roman" w:hAnsi="Times New Roman" w:cs="Times New Roman"/>
          <w:bCs/>
        </w:rPr>
        <w:t xml:space="preserve">adverse phenomenon which increase the risk of instability </w:t>
      </w:r>
      <w:r>
        <w:rPr>
          <w:rFonts w:ascii="Times New Roman" w:hAnsi="Times New Roman" w:cs="Times New Roman"/>
          <w:bCs/>
        </w:rPr>
        <w:t xml:space="preserve">for the </w:t>
      </w:r>
      <w:r w:rsidRPr="0027530C">
        <w:rPr>
          <w:rFonts w:ascii="Times New Roman" w:hAnsi="Times New Roman" w:cs="Times New Roman"/>
          <w:bCs/>
        </w:rPr>
        <w:t>power system and thus reduce t</w:t>
      </w:r>
      <w:r>
        <w:rPr>
          <w:rFonts w:ascii="Times New Roman" w:hAnsi="Times New Roman" w:cs="Times New Roman"/>
          <w:bCs/>
        </w:rPr>
        <w:t xml:space="preserve">he total and available transfer </w:t>
      </w:r>
      <w:r w:rsidRPr="0027530C">
        <w:rPr>
          <w:rFonts w:ascii="Times New Roman" w:hAnsi="Times New Roman" w:cs="Times New Roman"/>
          <w:bCs/>
        </w:rPr>
        <w:t>capability (TTC and ATC). This</w:t>
      </w:r>
      <w:r>
        <w:rPr>
          <w:rFonts w:ascii="Times New Roman" w:hAnsi="Times New Roman" w:cs="Times New Roman"/>
          <w:bCs/>
        </w:rPr>
        <w:t xml:space="preserve"> brief investigates the damping </w:t>
      </w:r>
      <w:r w:rsidRPr="0027530C">
        <w:rPr>
          <w:rFonts w:ascii="Times New Roman" w:hAnsi="Times New Roman" w:cs="Times New Roman"/>
          <w:bCs/>
        </w:rPr>
        <w:t>performance of the static synchr</w:t>
      </w:r>
      <w:r>
        <w:rPr>
          <w:rFonts w:ascii="Times New Roman" w:hAnsi="Times New Roman" w:cs="Times New Roman"/>
          <w:bCs/>
        </w:rPr>
        <w:t xml:space="preserve">onous series compensator (SSSC) </w:t>
      </w:r>
      <w:r w:rsidRPr="0027530C">
        <w:rPr>
          <w:rFonts w:ascii="Times New Roman" w:hAnsi="Times New Roman" w:cs="Times New Roman"/>
          <w:bCs/>
        </w:rPr>
        <w:t xml:space="preserve">equipped with an auxiliary fuzzy logic controller (FLC). At </w:t>
      </w:r>
      <w:r>
        <w:rPr>
          <w:rFonts w:ascii="Times New Roman" w:hAnsi="Times New Roman" w:cs="Times New Roman"/>
          <w:bCs/>
        </w:rPr>
        <w:t xml:space="preserve">the </w:t>
      </w:r>
      <w:r w:rsidRPr="0027530C">
        <w:rPr>
          <w:rFonts w:ascii="Times New Roman" w:hAnsi="Times New Roman" w:cs="Times New Roman"/>
          <w:bCs/>
        </w:rPr>
        <w:t>outset, a modified Heffron-Phi</w:t>
      </w:r>
      <w:r>
        <w:rPr>
          <w:rFonts w:ascii="Times New Roman" w:hAnsi="Times New Roman" w:cs="Times New Roman"/>
          <w:bCs/>
        </w:rPr>
        <w:t xml:space="preserve">llips model of a single machine </w:t>
      </w:r>
      <w:r w:rsidRPr="0027530C">
        <w:rPr>
          <w:rFonts w:ascii="Times New Roman" w:hAnsi="Times New Roman" w:cs="Times New Roman"/>
          <w:bCs/>
        </w:rPr>
        <w:t>infinite bus (SMIB) system installed with SSSC is established. In</w:t>
      </w:r>
    </w:p>
    <w:p w:rsidR="00BF1196" w:rsidRDefault="00BF1196" w:rsidP="00BF11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</w:rPr>
      </w:pPr>
      <w:r w:rsidRPr="0027530C">
        <w:rPr>
          <w:rFonts w:ascii="Times New Roman" w:hAnsi="Times New Roman" w:cs="Times New Roman"/>
          <w:bCs/>
        </w:rPr>
        <w:t>the following an auxiliary F</w:t>
      </w:r>
      <w:r>
        <w:rPr>
          <w:rFonts w:ascii="Times New Roman" w:hAnsi="Times New Roman" w:cs="Times New Roman"/>
          <w:bCs/>
        </w:rPr>
        <w:t xml:space="preserve">LC for SSSC is well-designed to </w:t>
      </w:r>
      <w:r w:rsidRPr="0027530C">
        <w:rPr>
          <w:rFonts w:ascii="Times New Roman" w:hAnsi="Times New Roman" w:cs="Times New Roman"/>
          <w:bCs/>
        </w:rPr>
        <w:t>enhance the transient stability o</w:t>
      </w:r>
      <w:r>
        <w:rPr>
          <w:rFonts w:ascii="Times New Roman" w:hAnsi="Times New Roman" w:cs="Times New Roman"/>
          <w:bCs/>
        </w:rPr>
        <w:t xml:space="preserve">f the power system. In order to </w:t>
      </w:r>
      <w:r w:rsidRPr="0027530C">
        <w:rPr>
          <w:rFonts w:ascii="Times New Roman" w:hAnsi="Times New Roman" w:cs="Times New Roman"/>
          <w:bCs/>
        </w:rPr>
        <w:t>evaluate the performance of t</w:t>
      </w:r>
      <w:r>
        <w:rPr>
          <w:rFonts w:ascii="Times New Roman" w:hAnsi="Times New Roman" w:cs="Times New Roman"/>
          <w:bCs/>
        </w:rPr>
        <w:t xml:space="preserve">he proposed FLC in damping LFO, </w:t>
      </w:r>
      <w:r w:rsidRPr="0027530C">
        <w:rPr>
          <w:rFonts w:ascii="Times New Roman" w:hAnsi="Times New Roman" w:cs="Times New Roman"/>
          <w:bCs/>
        </w:rPr>
        <w:t>the SMIB power system is sub</w:t>
      </w:r>
      <w:r>
        <w:rPr>
          <w:rFonts w:ascii="Times New Roman" w:hAnsi="Times New Roman" w:cs="Times New Roman"/>
          <w:bCs/>
        </w:rPr>
        <w:t xml:space="preserve">jected to a disturbance such as </w:t>
      </w:r>
      <w:r w:rsidRPr="0027530C">
        <w:rPr>
          <w:rFonts w:ascii="Times New Roman" w:hAnsi="Times New Roman" w:cs="Times New Roman"/>
          <w:bCs/>
        </w:rPr>
        <w:t>changes in mechanical power. T</w:t>
      </w:r>
      <w:r>
        <w:rPr>
          <w:rFonts w:ascii="Times New Roman" w:hAnsi="Times New Roman" w:cs="Times New Roman"/>
          <w:bCs/>
        </w:rPr>
        <w:t xml:space="preserve">he complete digital simulations </w:t>
      </w:r>
      <w:r w:rsidRPr="0027530C">
        <w:rPr>
          <w:rFonts w:ascii="Times New Roman" w:hAnsi="Times New Roman" w:cs="Times New Roman"/>
          <w:bCs/>
        </w:rPr>
        <w:t>are performed in the MATLAB/</w:t>
      </w:r>
      <w:r>
        <w:rPr>
          <w:rFonts w:ascii="Times New Roman" w:hAnsi="Times New Roman" w:cs="Times New Roman"/>
          <w:bCs/>
        </w:rPr>
        <w:t xml:space="preserve">Simulink environment to provide </w:t>
      </w:r>
      <w:r w:rsidRPr="0027530C">
        <w:rPr>
          <w:rFonts w:ascii="Times New Roman" w:hAnsi="Times New Roman" w:cs="Times New Roman"/>
          <w:bCs/>
        </w:rPr>
        <w:t>comprehensive understanding o</w:t>
      </w:r>
      <w:r>
        <w:rPr>
          <w:rFonts w:ascii="Times New Roman" w:hAnsi="Times New Roman" w:cs="Times New Roman"/>
          <w:bCs/>
        </w:rPr>
        <w:t xml:space="preserve">f the issue. Simulation results </w:t>
      </w:r>
      <w:r w:rsidRPr="0027530C">
        <w:rPr>
          <w:rFonts w:ascii="Times New Roman" w:hAnsi="Times New Roman" w:cs="Times New Roman"/>
          <w:bCs/>
        </w:rPr>
        <w:t>demonstrate that the developed</w:t>
      </w:r>
      <w:r>
        <w:rPr>
          <w:rFonts w:ascii="Times New Roman" w:hAnsi="Times New Roman" w:cs="Times New Roman"/>
          <w:bCs/>
        </w:rPr>
        <w:t xml:space="preserve"> FLC would be more effective in </w:t>
      </w:r>
      <w:r w:rsidRPr="0027530C">
        <w:rPr>
          <w:rFonts w:ascii="Times New Roman" w:hAnsi="Times New Roman" w:cs="Times New Roman"/>
          <w:bCs/>
        </w:rPr>
        <w:t>damping electromechanical osci</w:t>
      </w:r>
      <w:r>
        <w:rPr>
          <w:rFonts w:ascii="Times New Roman" w:hAnsi="Times New Roman" w:cs="Times New Roman"/>
          <w:bCs/>
        </w:rPr>
        <w:t xml:space="preserve">llations in comparison with the </w:t>
      </w:r>
      <w:r w:rsidRPr="0027530C">
        <w:rPr>
          <w:rFonts w:ascii="Times New Roman" w:hAnsi="Times New Roman" w:cs="Times New Roman"/>
          <w:bCs/>
        </w:rPr>
        <w:t>conventional proportional-integral (PI) controller.</w:t>
      </w:r>
    </w:p>
    <w:p w:rsidR="00576103" w:rsidRPr="00BF1196" w:rsidRDefault="00576103" w:rsidP="00BF1196">
      <w:pPr>
        <w:rPr>
          <w:szCs w:val="18"/>
        </w:rPr>
      </w:pPr>
    </w:p>
    <w:sectPr w:rsidR="00576103" w:rsidRPr="00BF1196" w:rsidSect="00360D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74BF" w:rsidRDefault="000374BF" w:rsidP="006E092D">
      <w:pPr>
        <w:spacing w:after="0" w:line="240" w:lineRule="auto"/>
      </w:pPr>
      <w:r>
        <w:separator/>
      </w:r>
    </w:p>
  </w:endnote>
  <w:endnote w:type="continuationSeparator" w:id="1">
    <w:p w:rsidR="000374BF" w:rsidRDefault="000374BF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D5A" w:rsidRDefault="00360D5A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360D5A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74BF" w:rsidRDefault="000374BF" w:rsidP="006E092D">
      <w:pPr>
        <w:spacing w:after="0" w:line="240" w:lineRule="auto"/>
      </w:pPr>
      <w:r>
        <w:separator/>
      </w:r>
    </w:p>
  </w:footnote>
  <w:footnote w:type="continuationSeparator" w:id="1">
    <w:p w:rsidR="000374BF" w:rsidRDefault="000374BF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D5A" w:rsidRDefault="00360D5A" w:rsidP="000466CE">
    <w:pPr>
      <w:autoSpaceDE w:val="0"/>
      <w:autoSpaceDN w:val="0"/>
      <w:adjustRightInd w:val="0"/>
      <w:spacing w:after="0" w:line="240" w:lineRule="auto"/>
    </w:pPr>
  </w:p>
  <w:p w:rsidR="00360D5A" w:rsidRDefault="00360D5A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374BF"/>
    <w:rsid w:val="00041D12"/>
    <w:rsid w:val="000466CE"/>
    <w:rsid w:val="00062BF1"/>
    <w:rsid w:val="00066EAB"/>
    <w:rsid w:val="000A7428"/>
    <w:rsid w:val="00124D45"/>
    <w:rsid w:val="001900F9"/>
    <w:rsid w:val="00190392"/>
    <w:rsid w:val="00192CF7"/>
    <w:rsid w:val="001F0ECB"/>
    <w:rsid w:val="0023368F"/>
    <w:rsid w:val="0027530C"/>
    <w:rsid w:val="0029475D"/>
    <w:rsid w:val="00352D33"/>
    <w:rsid w:val="00360D5A"/>
    <w:rsid w:val="003D4F1C"/>
    <w:rsid w:val="0047709F"/>
    <w:rsid w:val="004C5E17"/>
    <w:rsid w:val="004E6CC8"/>
    <w:rsid w:val="00500E6D"/>
    <w:rsid w:val="0052449C"/>
    <w:rsid w:val="0053544D"/>
    <w:rsid w:val="005564F0"/>
    <w:rsid w:val="00576103"/>
    <w:rsid w:val="00585F59"/>
    <w:rsid w:val="005C185E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70558"/>
    <w:rsid w:val="00A8437B"/>
    <w:rsid w:val="00AA5E88"/>
    <w:rsid w:val="00AD2B0D"/>
    <w:rsid w:val="00AF2740"/>
    <w:rsid w:val="00BF1196"/>
    <w:rsid w:val="00C60244"/>
    <w:rsid w:val="00C7788D"/>
    <w:rsid w:val="00C85CC6"/>
    <w:rsid w:val="00C87AE7"/>
    <w:rsid w:val="00C976D0"/>
    <w:rsid w:val="00CF4C32"/>
    <w:rsid w:val="00D02B89"/>
    <w:rsid w:val="00D36C24"/>
    <w:rsid w:val="00DA1973"/>
    <w:rsid w:val="00DE53A6"/>
    <w:rsid w:val="00DF5CAC"/>
    <w:rsid w:val="00E20EF7"/>
    <w:rsid w:val="00E24F64"/>
    <w:rsid w:val="00E31E7F"/>
    <w:rsid w:val="00E43652"/>
    <w:rsid w:val="00E904A7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4</cp:revision>
  <dcterms:created xsi:type="dcterms:W3CDTF">2012-10-29T09:58:00Z</dcterms:created>
  <dcterms:modified xsi:type="dcterms:W3CDTF">2014-11-20T07:15:00Z</dcterms:modified>
</cp:coreProperties>
</file>