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A11" w:rsidRDefault="00FF3A11" w:rsidP="00FF3A1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FF3A11" w:rsidRDefault="00FF3A11" w:rsidP="00FF3A1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29  Performance of a High-Efficiency Switched-</w:t>
      </w:r>
    </w:p>
    <w:p w:rsidR="00FF3A11" w:rsidRDefault="00FF3A11" w:rsidP="00FF3A1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Capacitor-Based Resonant Converter With Phase-Shift Control</w:t>
      </w:r>
    </w:p>
    <w:p w:rsidR="00FF3A11" w:rsidRPr="00576103" w:rsidRDefault="00FF3A11" w:rsidP="00FF3A1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52"/>
          <w:szCs w:val="48"/>
        </w:rPr>
      </w:pPr>
    </w:p>
    <w:p w:rsidR="00FF3A11" w:rsidRPr="00576103" w:rsidRDefault="00FF3A11" w:rsidP="00FF3A1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Cs w:val="18"/>
        </w:rPr>
      </w:pPr>
      <w:r w:rsidRPr="00576103">
        <w:rPr>
          <w:rFonts w:ascii="Times New Roman" w:hAnsi="Times New Roman" w:cs="Times New Roman"/>
          <w:b/>
          <w:bCs/>
          <w:i/>
          <w:iCs/>
          <w:szCs w:val="18"/>
        </w:rPr>
        <w:t>Abstract</w:t>
      </w:r>
    </w:p>
    <w:p w:rsidR="00FF3A11" w:rsidRDefault="00FF3A11" w:rsidP="00FF3A11">
      <w:pPr>
        <w:autoSpaceDE w:val="0"/>
        <w:autoSpaceDN w:val="0"/>
        <w:adjustRightInd w:val="0"/>
        <w:spacing w:after="0" w:line="360" w:lineRule="auto"/>
        <w:rPr>
          <w:rFonts w:ascii="Times-BoldItalic" w:hAnsi="Times-BoldItalic" w:cs="Times-BoldItalic"/>
          <w:bCs/>
          <w:i/>
          <w:iCs/>
          <w:szCs w:val="18"/>
        </w:rPr>
      </w:pPr>
    </w:p>
    <w:p w:rsidR="00FF3A11" w:rsidRPr="00576103" w:rsidRDefault="00FF3A11" w:rsidP="00FF3A1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Cs w:val="18"/>
        </w:rPr>
      </w:pPr>
      <w:r w:rsidRPr="00576103">
        <w:rPr>
          <w:rFonts w:ascii="Times New Roman" w:hAnsi="Times New Roman" w:cs="Times New Roman"/>
          <w:bCs/>
          <w:szCs w:val="18"/>
        </w:rPr>
        <w:t>This paper pres</w:t>
      </w:r>
      <w:r>
        <w:rPr>
          <w:rFonts w:ascii="Times New Roman" w:hAnsi="Times New Roman" w:cs="Times New Roman"/>
          <w:bCs/>
          <w:szCs w:val="18"/>
        </w:rPr>
        <w:t xml:space="preserve">ents operating performance of a </w:t>
      </w:r>
      <w:r w:rsidRPr="00576103">
        <w:rPr>
          <w:rFonts w:ascii="Times New Roman" w:hAnsi="Times New Roman" w:cs="Times New Roman"/>
          <w:bCs/>
          <w:szCs w:val="18"/>
        </w:rPr>
        <w:t>switched-capacitor-based re</w:t>
      </w:r>
      <w:r>
        <w:rPr>
          <w:rFonts w:ascii="Times New Roman" w:hAnsi="Times New Roman" w:cs="Times New Roman"/>
          <w:bCs/>
          <w:szCs w:val="18"/>
        </w:rPr>
        <w:t xml:space="preserve">sonant converter (SCRC) using a </w:t>
      </w:r>
      <w:r w:rsidRPr="00576103">
        <w:rPr>
          <w:rFonts w:ascii="Times New Roman" w:hAnsi="Times New Roman" w:cs="Times New Roman"/>
          <w:bCs/>
          <w:szCs w:val="18"/>
        </w:rPr>
        <w:t>phase-shift control method. The proposed phase-sh</w:t>
      </w:r>
      <w:r>
        <w:rPr>
          <w:rFonts w:ascii="Times New Roman" w:hAnsi="Times New Roman" w:cs="Times New Roman"/>
          <w:bCs/>
          <w:szCs w:val="18"/>
        </w:rPr>
        <w:t xml:space="preserve">ift control realizes </w:t>
      </w:r>
      <w:r w:rsidRPr="00576103">
        <w:rPr>
          <w:rFonts w:ascii="Times New Roman" w:hAnsi="Times New Roman" w:cs="Times New Roman"/>
          <w:bCs/>
          <w:szCs w:val="18"/>
        </w:rPr>
        <w:t>zero-voltage switching operation, and</w:t>
      </w:r>
      <w:r>
        <w:rPr>
          <w:rFonts w:ascii="Times New Roman" w:hAnsi="Times New Roman" w:cs="Times New Roman"/>
          <w:bCs/>
          <w:szCs w:val="18"/>
        </w:rPr>
        <w:t xml:space="preserve"> thus achieves a high</w:t>
      </w:r>
      <w:r w:rsidR="00F87519">
        <w:rPr>
          <w:rFonts w:ascii="Times New Roman" w:hAnsi="Times New Roman" w:cs="Times New Roman"/>
          <w:bCs/>
          <w:szCs w:val="18"/>
        </w:rPr>
        <w:t xml:space="preserve"> </w:t>
      </w:r>
      <w:r>
        <w:rPr>
          <w:rFonts w:ascii="Times New Roman" w:hAnsi="Times New Roman" w:cs="Times New Roman"/>
          <w:bCs/>
          <w:szCs w:val="18"/>
        </w:rPr>
        <w:t xml:space="preserve">conversion </w:t>
      </w:r>
      <w:r w:rsidRPr="00576103">
        <w:rPr>
          <w:rFonts w:ascii="Times New Roman" w:hAnsi="Times New Roman" w:cs="Times New Roman"/>
          <w:bCs/>
          <w:szCs w:val="18"/>
        </w:rPr>
        <w:t>efficiency. A theoretic</w:t>
      </w:r>
      <w:r>
        <w:rPr>
          <w:rFonts w:ascii="Times New Roman" w:hAnsi="Times New Roman" w:cs="Times New Roman"/>
          <w:bCs/>
          <w:szCs w:val="18"/>
        </w:rPr>
        <w:t xml:space="preserve">al analysis shows that the SCRC </w:t>
      </w:r>
      <w:r w:rsidRPr="00576103">
        <w:rPr>
          <w:rFonts w:ascii="Times New Roman" w:hAnsi="Times New Roman" w:cs="Times New Roman"/>
          <w:bCs/>
          <w:szCs w:val="18"/>
        </w:rPr>
        <w:t>can reduce its inductor volume co</w:t>
      </w:r>
      <w:r>
        <w:rPr>
          <w:rFonts w:ascii="Times New Roman" w:hAnsi="Times New Roman" w:cs="Times New Roman"/>
          <w:bCs/>
          <w:szCs w:val="18"/>
        </w:rPr>
        <w:t xml:space="preserve">mpared with a conventional buck </w:t>
      </w:r>
      <w:r w:rsidRPr="00576103">
        <w:rPr>
          <w:rFonts w:ascii="Times New Roman" w:hAnsi="Times New Roman" w:cs="Times New Roman"/>
          <w:bCs/>
          <w:szCs w:val="18"/>
        </w:rPr>
        <w:t>converter when the output voltage range is within 19%–</w:t>
      </w:r>
      <w:r>
        <w:rPr>
          <w:rFonts w:ascii="Times New Roman" w:hAnsi="Times New Roman" w:cs="Times New Roman"/>
          <w:bCs/>
          <w:szCs w:val="18"/>
        </w:rPr>
        <w:t xml:space="preserve">81% of its </w:t>
      </w:r>
      <w:r w:rsidRPr="00576103">
        <w:rPr>
          <w:rFonts w:ascii="Times New Roman" w:hAnsi="Times New Roman" w:cs="Times New Roman"/>
          <w:bCs/>
          <w:szCs w:val="18"/>
        </w:rPr>
        <w:t>input voltage. Experimental results verif</w:t>
      </w:r>
      <w:r>
        <w:rPr>
          <w:rFonts w:ascii="Times New Roman" w:hAnsi="Times New Roman" w:cs="Times New Roman"/>
          <w:bCs/>
          <w:szCs w:val="18"/>
        </w:rPr>
        <w:t xml:space="preserve">y the operating characteristics </w:t>
      </w:r>
      <w:r w:rsidRPr="00576103">
        <w:rPr>
          <w:rFonts w:ascii="Times New Roman" w:hAnsi="Times New Roman" w:cs="Times New Roman"/>
          <w:bCs/>
          <w:szCs w:val="18"/>
        </w:rPr>
        <w:t>of the proposed method a</w:t>
      </w:r>
      <w:r>
        <w:rPr>
          <w:rFonts w:ascii="Times New Roman" w:hAnsi="Times New Roman" w:cs="Times New Roman"/>
          <w:bCs/>
          <w:szCs w:val="18"/>
        </w:rPr>
        <w:t xml:space="preserve">nd show the improved conversion </w:t>
      </w:r>
      <w:r w:rsidRPr="00576103">
        <w:rPr>
          <w:rFonts w:ascii="Times New Roman" w:hAnsi="Times New Roman" w:cs="Times New Roman"/>
          <w:bCs/>
          <w:szCs w:val="18"/>
        </w:rPr>
        <w:t>efficiency of more than 99%.</w:t>
      </w:r>
    </w:p>
    <w:p w:rsidR="00576103" w:rsidRPr="00FF3A11" w:rsidRDefault="00576103" w:rsidP="00FF3A11">
      <w:pPr>
        <w:rPr>
          <w:szCs w:val="18"/>
        </w:rPr>
      </w:pPr>
    </w:p>
    <w:sectPr w:rsidR="00576103" w:rsidRPr="00FF3A11" w:rsidSect="001F3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71C" w:rsidRDefault="0062271C" w:rsidP="006E092D">
      <w:pPr>
        <w:spacing w:after="0" w:line="240" w:lineRule="auto"/>
      </w:pPr>
      <w:r>
        <w:separator/>
      </w:r>
    </w:p>
  </w:endnote>
  <w:endnote w:type="continuationSeparator" w:id="1">
    <w:p w:rsidR="0062271C" w:rsidRDefault="0062271C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F9E" w:rsidRDefault="001F3F9E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1F3F9E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71C" w:rsidRDefault="0062271C" w:rsidP="006E092D">
      <w:pPr>
        <w:spacing w:after="0" w:line="240" w:lineRule="auto"/>
      </w:pPr>
      <w:r>
        <w:separator/>
      </w:r>
    </w:p>
  </w:footnote>
  <w:footnote w:type="continuationSeparator" w:id="1">
    <w:p w:rsidR="0062271C" w:rsidRDefault="0062271C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F9E" w:rsidRDefault="001F3F9E" w:rsidP="000466CE">
    <w:pPr>
      <w:autoSpaceDE w:val="0"/>
      <w:autoSpaceDN w:val="0"/>
      <w:adjustRightInd w:val="0"/>
      <w:spacing w:after="0" w:line="240" w:lineRule="auto"/>
    </w:pPr>
  </w:p>
  <w:p w:rsidR="001F3F9E" w:rsidRDefault="001F3F9E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0B7881"/>
    <w:rsid w:val="00124D45"/>
    <w:rsid w:val="001900F9"/>
    <w:rsid w:val="00190392"/>
    <w:rsid w:val="00192CF7"/>
    <w:rsid w:val="001F0ECB"/>
    <w:rsid w:val="001F3F9E"/>
    <w:rsid w:val="0023368F"/>
    <w:rsid w:val="0027530C"/>
    <w:rsid w:val="0029475D"/>
    <w:rsid w:val="00352D33"/>
    <w:rsid w:val="003D4F1C"/>
    <w:rsid w:val="0047709F"/>
    <w:rsid w:val="004C5E17"/>
    <w:rsid w:val="004E6CC8"/>
    <w:rsid w:val="00500E6D"/>
    <w:rsid w:val="0052449C"/>
    <w:rsid w:val="0053544D"/>
    <w:rsid w:val="005363AC"/>
    <w:rsid w:val="005564F0"/>
    <w:rsid w:val="00576103"/>
    <w:rsid w:val="00585F59"/>
    <w:rsid w:val="005C1CA6"/>
    <w:rsid w:val="005C3BEA"/>
    <w:rsid w:val="005D0EC4"/>
    <w:rsid w:val="005E65B1"/>
    <w:rsid w:val="0062271C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B1F88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75A42"/>
    <w:rsid w:val="00F852BE"/>
    <w:rsid w:val="00F870EC"/>
    <w:rsid w:val="00F87519"/>
    <w:rsid w:val="00FD2453"/>
    <w:rsid w:val="00FF13C2"/>
    <w:rsid w:val="00FF3A11"/>
    <w:rsid w:val="00FF5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5</cp:revision>
  <dcterms:created xsi:type="dcterms:W3CDTF">2012-10-29T09:58:00Z</dcterms:created>
  <dcterms:modified xsi:type="dcterms:W3CDTF">2014-11-20T07:08:00Z</dcterms:modified>
</cp:coreProperties>
</file>