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956" w:rsidRDefault="00374956" w:rsidP="00C5550E">
      <w:pPr>
        <w:rPr>
          <w:rFonts w:ascii="Times New Roman" w:hAnsi="Times New Roman" w:cs="Times New Roman"/>
          <w:sz w:val="48"/>
          <w:szCs w:val="48"/>
        </w:rPr>
      </w:pPr>
    </w:p>
    <w:p w:rsidR="006C2293" w:rsidRDefault="006C2293" w:rsidP="006C2293">
      <w:pPr>
        <w:autoSpaceDE w:val="0"/>
        <w:autoSpaceDN w:val="0"/>
        <w:adjustRightInd w:val="0"/>
        <w:spacing w:after="0" w:line="240" w:lineRule="auto"/>
        <w:jc w:val="center"/>
        <w:rPr>
          <w:rFonts w:ascii="Verdana" w:hAnsi="Verdana" w:cs="Times-Roman"/>
          <w:b/>
          <w:sz w:val="28"/>
          <w:szCs w:val="28"/>
        </w:rPr>
      </w:pPr>
    </w:p>
    <w:p w:rsidR="006C2293" w:rsidRDefault="006C2293" w:rsidP="006C2293">
      <w:pPr>
        <w:autoSpaceDE w:val="0"/>
        <w:autoSpaceDN w:val="0"/>
        <w:adjustRightInd w:val="0"/>
        <w:spacing w:after="0" w:line="240" w:lineRule="auto"/>
        <w:jc w:val="center"/>
        <w:rPr>
          <w:rFonts w:ascii="Verdana" w:hAnsi="Verdana" w:cs="Times-Roman"/>
          <w:b/>
          <w:sz w:val="28"/>
          <w:szCs w:val="28"/>
        </w:rPr>
      </w:pPr>
      <w:r w:rsidRPr="001728D7">
        <w:rPr>
          <w:rFonts w:ascii="Verdana" w:hAnsi="Verdana" w:cs="Times-Roman"/>
          <w:b/>
          <w:sz w:val="28"/>
          <w:szCs w:val="28"/>
        </w:rPr>
        <w:t>A Modular Fuel Cell, Modular DC–DC Converter Concept for High Performance and Enhanced Reliability</w:t>
      </w:r>
    </w:p>
    <w:p w:rsidR="006C2293" w:rsidRDefault="006C2293" w:rsidP="006C2293">
      <w:pPr>
        <w:autoSpaceDE w:val="0"/>
        <w:autoSpaceDN w:val="0"/>
        <w:adjustRightInd w:val="0"/>
        <w:spacing w:after="0" w:line="240" w:lineRule="auto"/>
        <w:jc w:val="center"/>
        <w:rPr>
          <w:rFonts w:ascii="Verdana" w:hAnsi="Verdana" w:cs="Times-Roman"/>
          <w:b/>
          <w:sz w:val="28"/>
          <w:szCs w:val="28"/>
        </w:rPr>
      </w:pPr>
    </w:p>
    <w:p w:rsidR="006C2293" w:rsidRDefault="006C2293" w:rsidP="006C2293">
      <w:pPr>
        <w:autoSpaceDE w:val="0"/>
        <w:autoSpaceDN w:val="0"/>
        <w:adjustRightInd w:val="0"/>
        <w:spacing w:after="0" w:line="240" w:lineRule="auto"/>
        <w:jc w:val="center"/>
        <w:rPr>
          <w:rFonts w:ascii="Verdana" w:hAnsi="Verdana" w:cs="Times-Roman"/>
          <w:b/>
          <w:sz w:val="28"/>
          <w:szCs w:val="28"/>
        </w:rPr>
      </w:pPr>
    </w:p>
    <w:p w:rsidR="006C2293" w:rsidRDefault="006C2293" w:rsidP="006C2293">
      <w:pPr>
        <w:autoSpaceDE w:val="0"/>
        <w:autoSpaceDN w:val="0"/>
        <w:adjustRightInd w:val="0"/>
        <w:spacing w:after="0" w:line="240" w:lineRule="auto"/>
        <w:rPr>
          <w:rFonts w:ascii="Times-BoldItalic" w:hAnsi="Times-BoldItalic" w:cs="Times-BoldItalic"/>
          <w:b/>
          <w:bCs/>
          <w:i/>
          <w:iCs/>
          <w:sz w:val="18"/>
          <w:szCs w:val="18"/>
        </w:rPr>
      </w:pPr>
    </w:p>
    <w:p w:rsidR="006C2293" w:rsidRDefault="006C2293" w:rsidP="006C2293">
      <w:pPr>
        <w:autoSpaceDE w:val="0"/>
        <w:autoSpaceDN w:val="0"/>
        <w:adjustRightInd w:val="0"/>
        <w:spacing w:after="0" w:line="240" w:lineRule="auto"/>
        <w:rPr>
          <w:rFonts w:ascii="Times-BoldItalic" w:hAnsi="Times-BoldItalic" w:cs="Times-BoldItalic"/>
          <w:b/>
          <w:bCs/>
          <w:i/>
          <w:iCs/>
          <w:sz w:val="18"/>
          <w:szCs w:val="18"/>
        </w:rPr>
      </w:pPr>
    </w:p>
    <w:p w:rsidR="006C2293" w:rsidRPr="006C2293" w:rsidRDefault="006C2293" w:rsidP="006C2293">
      <w:pPr>
        <w:autoSpaceDE w:val="0"/>
        <w:autoSpaceDN w:val="0"/>
        <w:adjustRightInd w:val="0"/>
        <w:spacing w:after="0" w:line="360" w:lineRule="auto"/>
        <w:rPr>
          <w:rFonts w:ascii="Times New Roman" w:hAnsi="Times New Roman" w:cs="Times New Roman"/>
          <w:b/>
          <w:bCs/>
          <w:i/>
          <w:iCs/>
        </w:rPr>
      </w:pPr>
      <w:r w:rsidRPr="006C2293">
        <w:rPr>
          <w:rFonts w:ascii="Times New Roman" w:hAnsi="Times New Roman" w:cs="Times New Roman"/>
          <w:b/>
          <w:bCs/>
          <w:i/>
          <w:iCs/>
        </w:rPr>
        <w:t>Abstract</w:t>
      </w:r>
    </w:p>
    <w:p w:rsidR="006C2293" w:rsidRPr="006C2293" w:rsidRDefault="006C2293" w:rsidP="006C2293">
      <w:pPr>
        <w:autoSpaceDE w:val="0"/>
        <w:autoSpaceDN w:val="0"/>
        <w:adjustRightInd w:val="0"/>
        <w:spacing w:after="0" w:line="360" w:lineRule="auto"/>
        <w:rPr>
          <w:rFonts w:ascii="Times New Roman" w:hAnsi="Times New Roman" w:cs="Times New Roman"/>
          <w:b/>
          <w:bCs/>
        </w:rPr>
      </w:pPr>
    </w:p>
    <w:p w:rsidR="006C2293" w:rsidRPr="006C2293" w:rsidRDefault="006C2293" w:rsidP="006C2293">
      <w:pPr>
        <w:autoSpaceDE w:val="0"/>
        <w:autoSpaceDN w:val="0"/>
        <w:adjustRightInd w:val="0"/>
        <w:spacing w:after="0" w:line="360" w:lineRule="auto"/>
        <w:rPr>
          <w:rFonts w:ascii="Times New Roman" w:hAnsi="Times New Roman" w:cs="Times New Roman"/>
          <w:bCs/>
        </w:rPr>
      </w:pPr>
    </w:p>
    <w:p w:rsidR="006C2293" w:rsidRPr="006C2293" w:rsidRDefault="006C2293" w:rsidP="006C2293">
      <w:pPr>
        <w:autoSpaceDE w:val="0"/>
        <w:autoSpaceDN w:val="0"/>
        <w:adjustRightInd w:val="0"/>
        <w:spacing w:after="100" w:afterAutospacing="1" w:line="360" w:lineRule="auto"/>
        <w:rPr>
          <w:rFonts w:ascii="Times New Roman" w:hAnsi="Times New Roman" w:cs="Times New Roman"/>
          <w:bCs/>
        </w:rPr>
      </w:pPr>
      <w:r w:rsidRPr="006C2293">
        <w:rPr>
          <w:rFonts w:ascii="Times New Roman" w:hAnsi="Times New Roman" w:cs="Times New Roman"/>
          <w:bCs/>
        </w:rPr>
        <w:t>Fuel cell stacks produce a dc output with a 2:1 variation in output voltage from no-load to full-load. The output voltage of each fuel cell is about 0.4 V at full-load, and several of them are connected in series to construct a stack. An example 100 V fuel cell stack consists of 250 cells in series and to produce 300 V at full load requires 750 cells stacked in series. Since fuel cells actively convert the supplied fuel to electricity, each cell requires proper distribution of fuel, humidification, coupled with water/thermal management needs. With this added complexity, stacking more cells in series decreases the reliability of the system. For example, in the presence of bad or malper forming cell/cells in a stack, uneven heating coupled with variations in cell voltages may occur. Continuous operation under these conditions may not be possible or the overall stack output power is severely limited. In this paper, a modular fuel cell powered by a modular dc–dc converter is proposed. The proposed concept electrically divides the fuel cell stack into various sections, each powered by a dc–dc converter. The proposed modular fuel cell powered by modular dc–dc converter eliminates many of these disadvantages, resulting in a fault tolerant system. A design example is presented for a 150-W, three-section fuel cell stack and dc–dc converter topology. Experimental results obtained on a 150-W, three-section proton exchange membrane (PEM) fuel cell stack powered by a modular dc–dc converter are discussed.</w:t>
      </w:r>
    </w:p>
    <w:p w:rsidR="00576103" w:rsidRPr="00C5550E" w:rsidRDefault="00576103" w:rsidP="00C5550E">
      <w:pPr>
        <w:rPr>
          <w:szCs w:val="18"/>
        </w:rPr>
      </w:pPr>
    </w:p>
    <w:sectPr w:rsidR="00576103" w:rsidRPr="00C5550E" w:rsidSect="007F3EEC">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327C8" w:rsidRDefault="002327C8" w:rsidP="006E092D">
      <w:pPr>
        <w:spacing w:after="0" w:line="240" w:lineRule="auto"/>
      </w:pPr>
      <w:r>
        <w:separator/>
      </w:r>
    </w:p>
  </w:endnote>
  <w:endnote w:type="continuationSeparator" w:id="1">
    <w:p w:rsidR="002327C8" w:rsidRDefault="002327C8" w:rsidP="006E09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Times-Roman">
    <w:panose1 w:val="00000000000000000000"/>
    <w:charset w:val="00"/>
    <w:family w:val="roman"/>
    <w:notTrueType/>
    <w:pitch w:val="default"/>
    <w:sig w:usb0="00000003" w:usb1="00000000" w:usb2="00000000" w:usb3="00000000" w:csb0="00000001" w:csb1="00000000"/>
  </w:font>
  <w:font w:name="Times-BoldItalic">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EEC" w:rsidRDefault="007F3EEC">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fldSimple w:instr=" PAGE   \* MERGEFORMAT ">
      <w:r w:rsidRPr="007F3EEC">
        <w:rPr>
          <w:rFonts w:asciiTheme="majorHAnsi" w:hAnsiTheme="majorHAnsi"/>
          <w:noProof/>
        </w:rPr>
        <w:t>1</w:t>
      </w:r>
    </w:fldSimple>
  </w:p>
  <w:p w:rsidR="005C3BEA" w:rsidRDefault="005C3BE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327C8" w:rsidRDefault="002327C8" w:rsidP="006E092D">
      <w:pPr>
        <w:spacing w:after="0" w:line="240" w:lineRule="auto"/>
      </w:pPr>
      <w:r>
        <w:separator/>
      </w:r>
    </w:p>
  </w:footnote>
  <w:footnote w:type="continuationSeparator" w:id="1">
    <w:p w:rsidR="002327C8" w:rsidRDefault="002327C8" w:rsidP="006E09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EEC" w:rsidRDefault="007F3EEC" w:rsidP="000466CE">
    <w:pPr>
      <w:autoSpaceDE w:val="0"/>
      <w:autoSpaceDN w:val="0"/>
      <w:adjustRightInd w:val="0"/>
      <w:spacing w:after="0" w:line="240" w:lineRule="auto"/>
    </w:pPr>
  </w:p>
  <w:p w:rsidR="007F3EEC" w:rsidRDefault="007F3EEC" w:rsidP="000466CE">
    <w:pPr>
      <w:autoSpaceDE w:val="0"/>
      <w:autoSpaceDN w:val="0"/>
      <w:adjustRightInd w:val="0"/>
      <w:spacing w:after="0" w:line="240" w:lineRule="auto"/>
    </w:pPr>
  </w:p>
  <w:p w:rsidR="000466CE" w:rsidRDefault="000466CE" w:rsidP="000466CE">
    <w:pPr>
      <w:autoSpaceDE w:val="0"/>
      <w:autoSpaceDN w:val="0"/>
      <w:adjustRightInd w:val="0"/>
      <w:spacing w:after="0" w:line="240" w:lineRule="auto"/>
      <w:rPr>
        <w:rFonts w:ascii="Calibri" w:hAnsi="Calibri" w:cs="Calibri"/>
        <w:b/>
        <w:bCs/>
        <w:color w:val="000000"/>
        <w:sz w:val="34"/>
        <w:szCs w:val="34"/>
      </w:rPr>
    </w:pPr>
    <w:r>
      <w:rPr>
        <w:rFonts w:ascii="Calibri" w:hAnsi="Calibri" w:cs="Calibri"/>
        <w:b/>
        <w:bCs/>
        <w:color w:val="000000"/>
        <w:sz w:val="34"/>
        <w:szCs w:val="34"/>
      </w:rPr>
      <w:t>MATLAB / SIMULINK ON POWER SYSTEM</w:t>
    </w:r>
    <w:r w:rsidR="0053544D">
      <w:rPr>
        <w:rFonts w:ascii="Calibri" w:hAnsi="Calibri" w:cs="Calibri"/>
        <w:b/>
        <w:bCs/>
        <w:color w:val="000000"/>
        <w:sz w:val="34"/>
        <w:szCs w:val="34"/>
      </w:rPr>
      <w:t xml:space="preserve">      </w:t>
    </w:r>
  </w:p>
  <w:p w:rsidR="005C3BEA" w:rsidRDefault="000466CE" w:rsidP="000466CE">
    <w:pPr>
      <w:pStyle w:val="Header"/>
    </w:pPr>
    <w:r>
      <w:rPr>
        <w:rFonts w:ascii="Calibri" w:hAnsi="Calibri" w:cs="Calibri"/>
        <w:b/>
        <w:bCs/>
        <w:color w:val="000000"/>
        <w:sz w:val="34"/>
        <w:szCs w:val="34"/>
      </w:rPr>
      <w:t>&amp; POWER ELECTRONICS</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E33239"/>
    <w:multiLevelType w:val="hybridMultilevel"/>
    <w:tmpl w:val="07C8E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6626"/>
  </w:hdrShapeDefaults>
  <w:footnotePr>
    <w:footnote w:id="0"/>
    <w:footnote w:id="1"/>
  </w:footnotePr>
  <w:endnotePr>
    <w:endnote w:id="0"/>
    <w:endnote w:id="1"/>
  </w:endnotePr>
  <w:compat>
    <w:useFELayout/>
  </w:compat>
  <w:rsids>
    <w:rsidRoot w:val="006E3F9F"/>
    <w:rsid w:val="00026C08"/>
    <w:rsid w:val="00035D05"/>
    <w:rsid w:val="00041D12"/>
    <w:rsid w:val="000466CE"/>
    <w:rsid w:val="00062BF1"/>
    <w:rsid w:val="00066EAB"/>
    <w:rsid w:val="000733AE"/>
    <w:rsid w:val="000A7428"/>
    <w:rsid w:val="00124D45"/>
    <w:rsid w:val="001900F9"/>
    <w:rsid w:val="00190392"/>
    <w:rsid w:val="00192CF7"/>
    <w:rsid w:val="001F0ECB"/>
    <w:rsid w:val="00231FC3"/>
    <w:rsid w:val="002327C8"/>
    <w:rsid w:val="0023368F"/>
    <w:rsid w:val="0027530C"/>
    <w:rsid w:val="0029475D"/>
    <w:rsid w:val="00352D33"/>
    <w:rsid w:val="00374956"/>
    <w:rsid w:val="00382D8F"/>
    <w:rsid w:val="003D4F1C"/>
    <w:rsid w:val="0047709F"/>
    <w:rsid w:val="0049597C"/>
    <w:rsid w:val="004C5E17"/>
    <w:rsid w:val="004E6CC8"/>
    <w:rsid w:val="00500E6D"/>
    <w:rsid w:val="00513863"/>
    <w:rsid w:val="0052449C"/>
    <w:rsid w:val="0053544D"/>
    <w:rsid w:val="005564F0"/>
    <w:rsid w:val="00565919"/>
    <w:rsid w:val="00576103"/>
    <w:rsid w:val="00585F59"/>
    <w:rsid w:val="005C1CA6"/>
    <w:rsid w:val="005C3BEA"/>
    <w:rsid w:val="005D0EC4"/>
    <w:rsid w:val="005E65B1"/>
    <w:rsid w:val="006236DE"/>
    <w:rsid w:val="00631473"/>
    <w:rsid w:val="006454FB"/>
    <w:rsid w:val="006A26D5"/>
    <w:rsid w:val="006C2293"/>
    <w:rsid w:val="006E092D"/>
    <w:rsid w:val="006E3F9F"/>
    <w:rsid w:val="006F0327"/>
    <w:rsid w:val="007134B8"/>
    <w:rsid w:val="00762768"/>
    <w:rsid w:val="00791626"/>
    <w:rsid w:val="007A6F6D"/>
    <w:rsid w:val="007E1E4B"/>
    <w:rsid w:val="007E73A2"/>
    <w:rsid w:val="007F2040"/>
    <w:rsid w:val="007F38FA"/>
    <w:rsid w:val="007F3EEC"/>
    <w:rsid w:val="00807D87"/>
    <w:rsid w:val="0082479D"/>
    <w:rsid w:val="00827B49"/>
    <w:rsid w:val="0083361A"/>
    <w:rsid w:val="00857186"/>
    <w:rsid w:val="00886EB8"/>
    <w:rsid w:val="008A33C3"/>
    <w:rsid w:val="008F3FC9"/>
    <w:rsid w:val="00950EDD"/>
    <w:rsid w:val="009663F8"/>
    <w:rsid w:val="009A384A"/>
    <w:rsid w:val="009C3F9A"/>
    <w:rsid w:val="00A617E6"/>
    <w:rsid w:val="00A8437B"/>
    <w:rsid w:val="00AA5E88"/>
    <w:rsid w:val="00AD2B0D"/>
    <w:rsid w:val="00AF2740"/>
    <w:rsid w:val="00BC2474"/>
    <w:rsid w:val="00C5550E"/>
    <w:rsid w:val="00C60244"/>
    <w:rsid w:val="00C7788D"/>
    <w:rsid w:val="00C85CC6"/>
    <w:rsid w:val="00C87AE7"/>
    <w:rsid w:val="00C976D0"/>
    <w:rsid w:val="00CF4C32"/>
    <w:rsid w:val="00D02B89"/>
    <w:rsid w:val="00D36C24"/>
    <w:rsid w:val="00D5610E"/>
    <w:rsid w:val="00DE53A6"/>
    <w:rsid w:val="00DF5CAC"/>
    <w:rsid w:val="00E20EF7"/>
    <w:rsid w:val="00E24F64"/>
    <w:rsid w:val="00E31E7F"/>
    <w:rsid w:val="00E4201D"/>
    <w:rsid w:val="00E43652"/>
    <w:rsid w:val="00E904A7"/>
    <w:rsid w:val="00F525D9"/>
    <w:rsid w:val="00F852BE"/>
    <w:rsid w:val="00F870EC"/>
    <w:rsid w:val="00F964A1"/>
    <w:rsid w:val="00FD2453"/>
    <w:rsid w:val="00FE3A92"/>
    <w:rsid w:val="00FF13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D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F9F"/>
    <w:pPr>
      <w:ind w:left="720"/>
      <w:contextualSpacing/>
    </w:pPr>
  </w:style>
  <w:style w:type="paragraph" w:styleId="Header">
    <w:name w:val="header"/>
    <w:basedOn w:val="Normal"/>
    <w:link w:val="HeaderChar"/>
    <w:uiPriority w:val="99"/>
    <w:semiHidden/>
    <w:unhideWhenUsed/>
    <w:rsid w:val="006E092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E092D"/>
  </w:style>
  <w:style w:type="paragraph" w:styleId="Footer">
    <w:name w:val="footer"/>
    <w:basedOn w:val="Normal"/>
    <w:link w:val="FooterChar"/>
    <w:uiPriority w:val="99"/>
    <w:unhideWhenUsed/>
    <w:rsid w:val="006E0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92D"/>
  </w:style>
  <w:style w:type="paragraph" w:styleId="BalloonText">
    <w:name w:val="Balloon Text"/>
    <w:basedOn w:val="Normal"/>
    <w:link w:val="BalloonTextChar"/>
    <w:uiPriority w:val="99"/>
    <w:semiHidden/>
    <w:unhideWhenUsed/>
    <w:rsid w:val="005D0E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EC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B5C4F-3DF4-4031-8195-7E194B3D4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244</Words>
  <Characters>1391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8</cp:revision>
  <dcterms:created xsi:type="dcterms:W3CDTF">2012-10-29T09:58:00Z</dcterms:created>
  <dcterms:modified xsi:type="dcterms:W3CDTF">2014-11-20T13:22:00Z</dcterms:modified>
</cp:coreProperties>
</file>