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D9" w:rsidRPr="00216F98" w:rsidRDefault="00216F98" w:rsidP="001802CB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b/>
          <w:sz w:val="32"/>
          <w:szCs w:val="32"/>
        </w:rPr>
      </w:pPr>
      <w:r w:rsidRPr="00216F98">
        <w:rPr>
          <w:rFonts w:ascii="Times-Roman" w:hAnsi="Times-Roman" w:cs="Times-Roman"/>
          <w:b/>
          <w:sz w:val="32"/>
          <w:szCs w:val="32"/>
        </w:rPr>
        <w:t>PERFORMANCE ANALYSIS OF ENERGY-EFFICIENT POWER ALLOCATION FOR MIMO-MRC SYSTEMS</w:t>
      </w:r>
    </w:p>
    <w:p w:rsidR="001802CB" w:rsidRDefault="001802C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1802CB" w:rsidRDefault="001802C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216F98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1802CB" w:rsidRDefault="001802CB" w:rsidP="00216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02CB">
        <w:rPr>
          <w:rFonts w:ascii="Times New Roman" w:hAnsi="Times New Roman" w:cs="Times New Roman"/>
          <w:bCs/>
          <w:sz w:val="28"/>
          <w:szCs w:val="28"/>
        </w:rPr>
        <w:t>We formulate an adaptive power allocation problem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where we minimize the energy-per-good</w:t>
      </w:r>
      <w:r w:rsidR="00F110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bit (EPG) of a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system employing a multiple-input multiple-output maximum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ratio combining (MIMO-MRC) scheme. Closed-form results are</w:t>
      </w:r>
      <w:r w:rsidR="00216F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 xml:space="preserve">obtained for the </w:t>
      </w:r>
      <w:r w:rsidR="00F11032" w:rsidRPr="001802CB">
        <w:rPr>
          <w:rFonts w:ascii="Times New Roman" w:hAnsi="Times New Roman" w:cs="Times New Roman"/>
          <w:bCs/>
          <w:sz w:val="28"/>
          <w:szCs w:val="28"/>
        </w:rPr>
        <w:t>optimum transmits</w:t>
      </w:r>
      <w:r w:rsidRPr="001802CB">
        <w:rPr>
          <w:rFonts w:ascii="Times New Roman" w:hAnsi="Times New Roman" w:cs="Times New Roman"/>
          <w:bCs/>
          <w:sz w:val="28"/>
          <w:szCs w:val="28"/>
        </w:rPr>
        <w:t xml:space="preserve"> power and minimum EPG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as a function of the number of antennas employed and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quality of the channel. To assess the performance of the solution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in a statistically varying channel, we obtain the cumulative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distribution function (CDF) of the minimum EPG in closed form.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We explore the energy-efficiency trade-off between enhanced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diversity and the increased circuit power consumption of multiple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antennas. In particular, we use the EPG CDF in a numerical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example to find the most energy-efficient number of antennas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for a given probability of outage. We consider both Rayleigh</w:t>
      </w:r>
      <w:r w:rsidR="00216F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02CB">
        <w:rPr>
          <w:rFonts w:ascii="Times New Roman" w:hAnsi="Times New Roman" w:cs="Times New Roman"/>
          <w:bCs/>
          <w:sz w:val="28"/>
          <w:szCs w:val="28"/>
        </w:rPr>
        <w:t>and Rician MIMO fading channels.</w:t>
      </w:r>
    </w:p>
    <w:sectPr w:rsidR="00631C0A" w:rsidRPr="001802CB" w:rsidSect="00216F98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4C3" w:rsidRDefault="003074C3" w:rsidP="00631C0A">
      <w:pPr>
        <w:spacing w:after="0" w:line="240" w:lineRule="auto"/>
      </w:pPr>
      <w:r>
        <w:separator/>
      </w:r>
    </w:p>
  </w:endnote>
  <w:endnote w:type="continuationSeparator" w:id="1">
    <w:p w:rsidR="003074C3" w:rsidRDefault="003074C3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4C3" w:rsidRDefault="003074C3" w:rsidP="00631C0A">
      <w:pPr>
        <w:spacing w:after="0" w:line="240" w:lineRule="auto"/>
      </w:pPr>
      <w:r>
        <w:separator/>
      </w:r>
    </w:p>
  </w:footnote>
  <w:footnote w:type="continuationSeparator" w:id="1">
    <w:p w:rsidR="003074C3" w:rsidRDefault="003074C3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216F98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802CB"/>
    <w:rsid w:val="00216F98"/>
    <w:rsid w:val="002306FF"/>
    <w:rsid w:val="002366DE"/>
    <w:rsid w:val="003074C3"/>
    <w:rsid w:val="00484BD9"/>
    <w:rsid w:val="005D4F98"/>
    <w:rsid w:val="00631C0A"/>
    <w:rsid w:val="006F13DF"/>
    <w:rsid w:val="00A10AEF"/>
    <w:rsid w:val="00A818E9"/>
    <w:rsid w:val="00A90CCB"/>
    <w:rsid w:val="00BF1D4F"/>
    <w:rsid w:val="00D0396F"/>
    <w:rsid w:val="00D56042"/>
    <w:rsid w:val="00D77B81"/>
    <w:rsid w:val="00E14724"/>
    <w:rsid w:val="00E378BB"/>
    <w:rsid w:val="00EE7E50"/>
    <w:rsid w:val="00F11032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2012-10-31T10:48:00Z</dcterms:created>
  <dcterms:modified xsi:type="dcterms:W3CDTF">2014-11-21T07:46:00Z</dcterms:modified>
</cp:coreProperties>
</file>