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042" w:rsidRPr="004B0C91" w:rsidRDefault="004B0C91" w:rsidP="005D4F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</w:rPr>
      </w:pPr>
      <w:r w:rsidRPr="004B0C91">
        <w:rPr>
          <w:rFonts w:ascii="Times New Roman" w:hAnsi="Times New Roman" w:cs="Times New Roman"/>
          <w:b/>
          <w:sz w:val="32"/>
          <w:szCs w:val="48"/>
        </w:rPr>
        <w:t>SPATIALLY OPTIMIZED DATA-LEVEL FUSION OF TEXTURE AND SHAPE FOR FACE RECOGNITION</w:t>
      </w:r>
    </w:p>
    <w:p w:rsidR="005D4F98" w:rsidRDefault="005D4F98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5D4F98" w:rsidRPr="005D4F98" w:rsidRDefault="005D4F98" w:rsidP="005D4F9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5D4F98">
        <w:rPr>
          <w:rFonts w:ascii="Times New Roman" w:hAnsi="Times New Roman" w:cs="Times New Roman"/>
          <w:bCs/>
          <w:sz w:val="28"/>
          <w:szCs w:val="28"/>
        </w:rPr>
        <w:t>Data-level fusion is believed to have the potential for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enhancing human face recognition. However, due to a number of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challenges, current techniques have failed to achieve its full potential.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We propose spatially optimized data/pixel-level fusion of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3-D shape and texture for face recognition. Fusion functions are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objectively optimized to model expression and illumination variations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in linear subspaces for invariant face recognition. Parameters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of adjacent functions are constrained to smoothly vary for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effective numerical regularization. In addition to spatial optimization,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multiple nonlinear fusion models are combined to enhance</w:t>
      </w:r>
    </w:p>
    <w:p w:rsidR="00631C0A" w:rsidRPr="005D4F98" w:rsidRDefault="005D4F98" w:rsidP="005D4F9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5D4F98">
        <w:rPr>
          <w:rFonts w:ascii="Times New Roman" w:hAnsi="Times New Roman" w:cs="Times New Roman"/>
          <w:bCs/>
          <w:sz w:val="28"/>
          <w:szCs w:val="28"/>
        </w:rPr>
        <w:t>their learning capabilities. Experiments on the FRGC v2 data set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show that spatial optimization, higher order fusion functions, and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the combination of multiple such functions systematically improve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performance, which is, for the first time, higher than score-level fusion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F98">
        <w:rPr>
          <w:rFonts w:ascii="Times New Roman" w:hAnsi="Times New Roman" w:cs="Times New Roman"/>
          <w:bCs/>
          <w:sz w:val="28"/>
          <w:szCs w:val="28"/>
        </w:rPr>
        <w:t>in a similar experimental setup.</w:t>
      </w:r>
    </w:p>
    <w:sectPr w:rsidR="00631C0A" w:rsidRPr="005D4F98" w:rsidSect="004B0C91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3790" w:rsidRDefault="00FB3790" w:rsidP="00631C0A">
      <w:pPr>
        <w:spacing w:after="0" w:line="240" w:lineRule="auto"/>
      </w:pPr>
      <w:r>
        <w:separator/>
      </w:r>
    </w:p>
  </w:endnote>
  <w:endnote w:type="continuationSeparator" w:id="1">
    <w:p w:rsidR="00FB3790" w:rsidRDefault="00FB3790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3790" w:rsidRDefault="00FB3790" w:rsidP="00631C0A">
      <w:pPr>
        <w:spacing w:after="0" w:line="240" w:lineRule="auto"/>
      </w:pPr>
      <w:r>
        <w:separator/>
      </w:r>
    </w:p>
  </w:footnote>
  <w:footnote w:type="continuationSeparator" w:id="1">
    <w:p w:rsidR="00FB3790" w:rsidRDefault="00FB3790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631C0A">
    <w:pPr>
      <w:pStyle w:val="Header"/>
    </w:pPr>
    <w:r>
      <w:t xml:space="preserve">                                                       </w:t>
    </w: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F3C0E"/>
    <w:rsid w:val="004B0C91"/>
    <w:rsid w:val="005D4F98"/>
    <w:rsid w:val="00631C0A"/>
    <w:rsid w:val="00D56042"/>
    <w:rsid w:val="00E005C1"/>
    <w:rsid w:val="00EE7E50"/>
    <w:rsid w:val="00FB3790"/>
    <w:rsid w:val="00FD2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3</cp:revision>
  <dcterms:created xsi:type="dcterms:W3CDTF">2012-10-31T10:14:00Z</dcterms:created>
  <dcterms:modified xsi:type="dcterms:W3CDTF">2014-11-21T07:32:00Z</dcterms:modified>
</cp:coreProperties>
</file>