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EFE" w:rsidRDefault="00266EFE" w:rsidP="00266EF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TOWARD A SECURE WIRELESS-BASED HOME AREA</w:t>
      </w:r>
    </w:p>
    <w:p w:rsidR="00266EFE" w:rsidRDefault="00266EFE" w:rsidP="00266EFE">
      <w:pPr>
        <w:tabs>
          <w:tab w:val="center" w:pos="4680"/>
          <w:tab w:val="left" w:pos="8085"/>
        </w:tabs>
        <w:rPr>
          <w:rFonts w:ascii="Times New Roman" w:hAnsi="Times New Roman" w:cs="Times New Roman"/>
          <w:b/>
          <w:sz w:val="24"/>
          <w:szCs w:val="24"/>
        </w:rPr>
      </w:pPr>
      <w:r>
        <w:rPr>
          <w:rFonts w:ascii="Times New Roman" w:hAnsi="Times New Roman" w:cs="Times New Roman"/>
          <w:b/>
          <w:sz w:val="24"/>
          <w:szCs w:val="24"/>
        </w:rPr>
        <w:tab/>
        <w:t>NETWORK FOR METERING IN SMART GRIDS</w:t>
      </w:r>
      <w:r>
        <w:rPr>
          <w:rFonts w:ascii="Times New Roman" w:hAnsi="Times New Roman" w:cs="Times New Roman"/>
          <w:b/>
          <w:sz w:val="24"/>
          <w:szCs w:val="24"/>
        </w:rPr>
        <w:tab/>
      </w:r>
    </w:p>
    <w:p w:rsidR="00266EFE" w:rsidRDefault="00266EFE" w:rsidP="00266EFE">
      <w:pPr>
        <w:tabs>
          <w:tab w:val="center" w:pos="4680"/>
          <w:tab w:val="left" w:pos="8085"/>
        </w:tabs>
        <w:rPr>
          <w:rFonts w:ascii="Times New Roman" w:hAnsi="Times New Roman" w:cs="Times New Roman"/>
          <w:b/>
          <w:sz w:val="24"/>
          <w:szCs w:val="24"/>
        </w:rPr>
      </w:pPr>
    </w:p>
    <w:p w:rsidR="00266EFE" w:rsidRDefault="00266EFE" w:rsidP="00266EFE">
      <w:pPr>
        <w:tabs>
          <w:tab w:val="center" w:pos="4680"/>
          <w:tab w:val="left" w:pos="8085"/>
        </w:tabs>
        <w:rPr>
          <w:rFonts w:ascii="Times New Roman" w:hAnsi="Times New Roman" w:cs="Times New Roman"/>
          <w:b/>
        </w:rPr>
      </w:pPr>
      <w:r>
        <w:rPr>
          <w:rFonts w:ascii="Times New Roman" w:hAnsi="Times New Roman" w:cs="Times New Roman"/>
          <w:b/>
        </w:rPr>
        <w:t>ABSTRACT</w:t>
      </w:r>
    </w:p>
    <w:p w:rsidR="00266EFE" w:rsidRDefault="00266EFE" w:rsidP="00266EFE">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Compared to the conventional grid, the smart grid requires active participation of consumers to improve the quality and reliability of power delivery. The increase in consumer participation is expected from the advanced metering infrastructure (AMI), commonly known as the smart meter, which has the capability of supporting various functions beyond that of recording energy usage. One of the primary objectives of the AMI is to allow load and cost management for the utility. This is envisioned partly through a communication system implemented between the smart meter and consumer equipment, currently deployed using wireless networking solutions such as ZigBee. </w:t>
      </w:r>
    </w:p>
    <w:p w:rsidR="00266EFE" w:rsidRDefault="00266EFE" w:rsidP="00266EFE">
      <w:pPr>
        <w:autoSpaceDE w:val="0"/>
        <w:autoSpaceDN w:val="0"/>
        <w:adjustRightInd w:val="0"/>
        <w:spacing w:after="0" w:line="480" w:lineRule="auto"/>
        <w:ind w:firstLine="720"/>
        <w:jc w:val="both"/>
        <w:rPr>
          <w:rFonts w:ascii="Times New Roman" w:hAnsi="Times New Roman" w:cs="Times New Roman"/>
          <w:bCs/>
        </w:rPr>
      </w:pPr>
    </w:p>
    <w:p w:rsidR="00266EFE" w:rsidRDefault="00266EFE" w:rsidP="00266EFE">
      <w:pPr>
        <w:autoSpaceDE w:val="0"/>
        <w:autoSpaceDN w:val="0"/>
        <w:adjustRightInd w:val="0"/>
        <w:spacing w:after="0" w:line="480" w:lineRule="auto"/>
        <w:ind w:firstLine="720"/>
        <w:jc w:val="both"/>
        <w:rPr>
          <w:rFonts w:ascii="Times-Bold" w:hAnsi="Times-Bold" w:cs="Times-Bold"/>
          <w:b/>
          <w:bCs/>
          <w:sz w:val="18"/>
          <w:szCs w:val="18"/>
        </w:rPr>
      </w:pPr>
      <w:r>
        <w:rPr>
          <w:rFonts w:ascii="Times New Roman" w:hAnsi="Times New Roman" w:cs="Times New Roman"/>
          <w:bCs/>
        </w:rPr>
        <w:t>Due to the shared nature of the wireless medium, however, these deployments face security challenges and interference issues, which must be addressed, taking into account the interests of both the utility company and the consumer. This work takes a comprehensive look at wireless security in the smart-meter-based home area network scenario and identifies possible vulnerabilities. Subsequently, some countermeasures are developed that can be used by both the utility company and the customer and are integrated into a common framework called Secure HAN that can be agreed to by both. In addition, the experiences from implementing the Secure HAN framework using commercial off-the-shelf hardware are described, including possible challenges</w:t>
      </w:r>
      <w:r>
        <w:rPr>
          <w:rFonts w:ascii="Times-Bold" w:hAnsi="Times-Bold" w:cs="Times-Bold"/>
          <w:b/>
          <w:bCs/>
          <w:sz w:val="18"/>
          <w:szCs w:val="18"/>
        </w:rPr>
        <w:t>.</w:t>
      </w:r>
    </w:p>
    <w:p w:rsidR="00266EFE" w:rsidRDefault="00266EFE" w:rsidP="00266EFE">
      <w:pPr>
        <w:autoSpaceDE w:val="0"/>
        <w:autoSpaceDN w:val="0"/>
        <w:adjustRightInd w:val="0"/>
        <w:spacing w:after="0" w:line="480" w:lineRule="auto"/>
        <w:jc w:val="both"/>
        <w:rPr>
          <w:rFonts w:ascii="Times-Bold" w:hAnsi="Times-Bold" w:cs="Times-Bold"/>
          <w:b/>
          <w:bCs/>
          <w:sz w:val="18"/>
          <w:szCs w:val="18"/>
        </w:rPr>
      </w:pPr>
    </w:p>
    <w:p w:rsidR="00266EFE" w:rsidRDefault="00266EFE" w:rsidP="00266EFE">
      <w:pPr>
        <w:autoSpaceDE w:val="0"/>
        <w:autoSpaceDN w:val="0"/>
        <w:adjustRightInd w:val="0"/>
        <w:spacing w:after="0" w:line="480" w:lineRule="auto"/>
        <w:jc w:val="both"/>
        <w:rPr>
          <w:rFonts w:ascii="Times New Roman" w:hAnsi="Times New Roman" w:cs="Times New Roman"/>
          <w:b/>
        </w:rPr>
      </w:pPr>
      <w:r>
        <w:rPr>
          <w:rFonts w:ascii="Times New Roman" w:hAnsi="Times New Roman" w:cs="Times New Roman"/>
          <w:b/>
        </w:rPr>
        <w:t>INTRODUCTION</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r>
        <w:rPr>
          <w:rFonts w:ascii="Times New Roman" w:hAnsi="Times New Roman" w:cs="Times New Roman"/>
          <w:bCs/>
        </w:rPr>
        <w:t>T</w:t>
      </w:r>
      <w:r>
        <w:rPr>
          <w:rFonts w:ascii="Times New Roman" w:hAnsi="Times New Roman" w:cs="Times New Roman"/>
        </w:rPr>
        <w:t xml:space="preserve">he electrical power industry is experiencing major challenges in the twenty-first century. Two significant developments are based on smart grid technology an automated system with improved communication and electric vehicles (EVs). These are expected to change the way energy is consumed by </w:t>
      </w:r>
      <w:r>
        <w:rPr>
          <w:rFonts w:ascii="Times New Roman" w:hAnsi="Times New Roman" w:cs="Times New Roman"/>
        </w:rPr>
        <w:lastRenderedPageBreak/>
        <w:t xml:space="preserve">residential customers. Advanced metering infrastructure (AMI) is introduced at residential levels to incorporate these changes. With the introduction of AMI technology, a two way communication between a “smart” meter and the control center as well as the meter and residential power equipment would be facilitated for demand response, dynamic pricing, and system monitoring. In addition, AMIs could be used for greenhouse gas-emission mitigation. </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r>
        <w:rPr>
          <w:rFonts w:ascii="Times New Roman" w:hAnsi="Times New Roman" w:cs="Times New Roman"/>
        </w:rPr>
        <w:t xml:space="preserve">This work focuses on aspects of communication between the AMI and terminal residential equipment. Any home area network (HAN) used for a smart-meter application should have enhanced security features to ensure that necessary and accurate information is communicated to the smart meter by every piece of equipment. Possible malicious behavior in complying with this process could include any information not reported to the smart meter by an intentional action of the consumer or any action by a third party (like a neighbor) to modify the information of a consumer that would give them higher priority or other benefits. </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r>
        <w:rPr>
          <w:rFonts w:ascii="Times New Roman" w:hAnsi="Times New Roman" w:cs="Times New Roman"/>
        </w:rPr>
        <w:t>A wireless-based HAN2 for smart meters, with all of its advantages, comes with more security challenges than possibly any other solution due to the shared wireless medium. Based on a survey of the literature and our discussions with engineers and experts in the power system area, not much is known about how secure a wireless HAN can be for the smart-meter application. For example, there have been visionary documents on smart grids which call for improved security. There are researchers who have specifically focused on security and AMI and called for more work to be done in ensuring a secure framework, with some actually proposing such a framework or architecture on which to build solutions. What has been lacking, however, is a concrete low-level approach that looks at various possible attacks to such a wireless HAN.</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r>
        <w:rPr>
          <w:rFonts w:ascii="Times New Roman" w:hAnsi="Times New Roman" w:cs="Times New Roman"/>
        </w:rPr>
        <w:lastRenderedPageBreak/>
        <w:t xml:space="preserve"> This work takes a comprehensive interdisciplinary look at wireless security in the smart-meter-based HAN by identifying a wide range of possible attacks. Furthermore, we develop countermeasures that can be taken by both the utility company and the customer and integrate the various countermeasures into a common framework that can be agreed upon by both. </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r>
        <w:rPr>
          <w:rFonts w:ascii="Times New Roman" w:hAnsi="Times New Roman" w:cs="Times New Roman"/>
        </w:rPr>
        <w:t>A key aspect that differentiates security in the smart-meter HAN from traditional work on wireless network security is that there are two different entities whose interests must be kept secure: 1) the utility company, who must be sure that nobody, including the customer, can tamper with the measurement and control of devices as agreed upon; and 2) the customer, whose privacy must be guarded at all times when the smart meter is collecting and relaying data, and that personal device management preferences are honored at all times. Such two-party agreements provide a different dynamic than a traditional wireless sensor network application for the home where all devices are under the control of only one administrative authority, typically the consumer.</w:t>
      </w: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ind w:firstLine="720"/>
        <w:jc w:val="both"/>
        <w:rPr>
          <w:rFonts w:ascii="Times New Roman" w:hAnsi="Times New Roman" w:cs="Times New Roman"/>
        </w:rPr>
      </w:pPr>
    </w:p>
    <w:p w:rsidR="00266EFE" w:rsidRDefault="00266EFE" w:rsidP="00266EFE">
      <w:pPr>
        <w:autoSpaceDE w:val="0"/>
        <w:autoSpaceDN w:val="0"/>
        <w:adjustRightInd w:val="0"/>
        <w:spacing w:after="0" w:line="480" w:lineRule="auto"/>
        <w:jc w:val="both"/>
        <w:rPr>
          <w:rFonts w:ascii="Times New Roman" w:hAnsi="Times New Roman" w:cs="Times New Roman"/>
          <w:b/>
        </w:rPr>
      </w:pPr>
      <w:r>
        <w:rPr>
          <w:rFonts w:ascii="Times New Roman" w:hAnsi="Times New Roman" w:cs="Times New Roman"/>
          <w:b/>
        </w:rPr>
        <w:lastRenderedPageBreak/>
        <w:t>BLOCK DIAGRAM</w:t>
      </w:r>
    </w:p>
    <w:p w:rsidR="00266EFE" w:rsidRDefault="00266EFE" w:rsidP="00266EFE">
      <w:pPr>
        <w:autoSpaceDE w:val="0"/>
        <w:autoSpaceDN w:val="0"/>
        <w:adjustRightInd w:val="0"/>
        <w:spacing w:after="0" w:line="480" w:lineRule="auto"/>
        <w:jc w:val="both"/>
        <w:rPr>
          <w:rFonts w:ascii="Times New Roman" w:hAnsi="Times New Roman" w:cs="Times New Roman"/>
          <w:b/>
        </w:rPr>
      </w:pPr>
    </w:p>
    <w:p w:rsidR="00266EFE" w:rsidRDefault="001D00F1" w:rsidP="00266EFE">
      <w:pPr>
        <w:autoSpaceDE w:val="0"/>
        <w:autoSpaceDN w:val="0"/>
        <w:adjustRightInd w:val="0"/>
        <w:spacing w:after="0" w:line="480" w:lineRule="auto"/>
        <w:ind w:left="720"/>
        <w:jc w:val="both"/>
        <w:rPr>
          <w:rFonts w:ascii="Times New Roman" w:hAnsi="Times New Roman" w:cs="Times New Roman"/>
          <w:b/>
        </w:rPr>
      </w:pPr>
      <w:r w:rsidRPr="001D00F1">
        <w:pict>
          <v:shapetype id="_x0000_t32" coordsize="21600,21600" o:spt="32" o:oned="t" path="m,l21600,21600e" filled="f">
            <v:path arrowok="t" fillok="f" o:connecttype="none"/>
            <o:lock v:ext="edit" shapetype="t"/>
          </v:shapetype>
          <v:shape id="_x0000_s1212" type="#_x0000_t32" style="position:absolute;left:0;text-align:left;margin-left:457.95pt;margin-top:232.15pt;width:0;height:91.6pt;z-index:251642880" o:connectortype="straight">
            <v:stroke startarrow="block" endarrow="block"/>
          </v:shape>
        </w:pict>
      </w:r>
      <w:r w:rsidRPr="001D00F1">
        <w:pict>
          <v:shape id="_x0000_s1211" type="#_x0000_t32" style="position:absolute;left:0;text-align:left;margin-left:346.9pt;margin-top:203.05pt;width:58.6pt;height:0;z-index:251643904" o:connectortype="straight">
            <v:stroke startarrow="block" endarrow="block"/>
          </v:shape>
        </w:pict>
      </w:r>
      <w:r w:rsidRPr="001D00F1">
        <w:pict>
          <v:shape id="_x0000_s1210" type="#_x0000_t32" style="position:absolute;left:0;text-align:left;margin-left:346.9pt;margin-top:59.2pt;width:64.5pt;height:0;z-index:251644928" o:connectortype="straight">
            <v:stroke endarrow="block"/>
          </v:shape>
        </w:pict>
      </w:r>
      <w:r w:rsidRPr="001D00F1">
        <w:pict>
          <v:shape id="_x0000_s1209" type="#_x0000_t32" style="position:absolute;left:0;text-align:left;margin-left:70.35pt;margin-top:340.9pt;width:0;height:24pt;flip:y;z-index:251645952" o:connectortype="straight">
            <v:stroke endarrow="block"/>
          </v:shape>
        </w:pict>
      </w:r>
      <w:r w:rsidRPr="001D00F1">
        <w:pict>
          <v:shape id="_x0000_s1208" type="#_x0000_t32" style="position:absolute;left:0;text-align:left;margin-left:70.35pt;margin-top:289.9pt;width:0;height:15.75pt;flip:y;z-index:251646976" o:connectortype="straight">
            <v:stroke endarrow="block"/>
          </v:shape>
        </w:pict>
      </w:r>
      <w:r w:rsidRPr="001D00F1">
        <w:pict>
          <v:shape id="_x0000_s1207" type="#_x0000_t32" style="position:absolute;left:0;text-align:left;margin-left:66.15pt;margin-top:66.4pt;width:0;height:15.75pt;flip:y;z-index:251648000" o:connectortype="straight">
            <v:stroke endarrow="block"/>
          </v:shape>
        </w:pict>
      </w:r>
      <w:r w:rsidRPr="001D00F1">
        <w:pict>
          <v:shape id="_x0000_s1206" type="#_x0000_t32" style="position:absolute;left:0;text-align:left;margin-left:66.15pt;margin-top:117.4pt;width:0;height:25.5pt;flip:y;z-index:251649024" o:connectortype="straight">
            <v:stroke endarrow="block"/>
          </v:shape>
        </w:pict>
      </w:r>
      <w:r w:rsidRPr="001D00F1">
        <w:pict>
          <v:shape id="_x0000_s1205" type="#_x0000_t32" style="position:absolute;left:0;text-align:left;margin-left:119.65pt;margin-top:382.85pt;width:73.5pt;height:0;flip:x;z-index:251650048" o:connectortype="straight">
            <v:stroke endarrow="block"/>
          </v:shape>
        </w:pict>
      </w:r>
      <w:r w:rsidRPr="001D00F1">
        <w:pict>
          <v:shape id="_x0000_s1204" type="#_x0000_t32" style="position:absolute;left:0;text-align:left;margin-left:119.65pt;margin-top:323.75pt;width:73.5pt;height:0;z-index:251651072" o:connectortype="straight">
            <v:stroke endarrow="block"/>
          </v:shape>
        </w:pict>
      </w:r>
      <w:r w:rsidRPr="001D00F1">
        <w:pict>
          <v:shape id="_x0000_s1203" type="#_x0000_t32" style="position:absolute;left:0;text-align:left;margin-left:114.4pt;margin-top:158.7pt;width:78.75pt;height:0;flip:x;z-index:251652096" o:connectortype="straight">
            <v:stroke endarrow="block"/>
          </v:shape>
        </w:pict>
      </w:r>
      <w:r w:rsidRPr="001D00F1">
        <w:pict>
          <v:shape id="_x0000_s1202" type="#_x0000_t32" style="position:absolute;left:0;text-align:left;margin-left:114.4pt;margin-top:101.75pt;width:78.75pt;height:0;z-index:251653120" o:connectortype="straight">
            <v:stroke endarrow="block"/>
          </v:shape>
        </w:pict>
      </w:r>
      <w:r w:rsidRPr="001D00F1">
        <w:pict>
          <v:rect id="_x0000_s1201" style="position:absolute;left:0;text-align:left;margin-left:405.5pt;margin-top:178.15pt;width:98.25pt;height:54pt;z-index:251654144">
            <v:textbox style="mso-next-textbox:#_x0000_s1201">
              <w:txbxContent>
                <w:p w:rsidR="00266EFE" w:rsidRDefault="00266EFE" w:rsidP="00266EFE">
                  <w:pPr>
                    <w:jc w:val="center"/>
                  </w:pPr>
                  <w:r>
                    <w:t>MAX</w:t>
                  </w:r>
                </w:p>
                <w:p w:rsidR="00266EFE" w:rsidRDefault="00266EFE" w:rsidP="00266EFE">
                  <w:pPr>
                    <w:jc w:val="center"/>
                  </w:pPr>
                  <w:r>
                    <w:t>232</w:t>
                  </w:r>
                </w:p>
              </w:txbxContent>
            </v:textbox>
          </v:rect>
        </w:pict>
      </w:r>
      <w:r w:rsidRPr="001D00F1">
        <w:pict>
          <v:rect id="_x0000_s1193" style="position:absolute;left:0;text-align:left;margin-left:405.5pt;margin-top:323.75pt;width:98.25pt;height:54pt;z-index:251672576">
            <v:textbox style="mso-next-textbox:#_x0000_s1193">
              <w:txbxContent>
                <w:p w:rsidR="00266EFE" w:rsidRDefault="00266EFE" w:rsidP="00266EFE">
                  <w:pPr>
                    <w:jc w:val="center"/>
                  </w:pPr>
                </w:p>
                <w:p w:rsidR="00266EFE" w:rsidRDefault="00266EFE" w:rsidP="00266EFE">
                  <w:pPr>
                    <w:jc w:val="center"/>
                  </w:pPr>
                  <w:r>
                    <w:t>ZIGBEE</w:t>
                  </w:r>
                </w:p>
                <w:p w:rsidR="00266EFE" w:rsidRDefault="00266EFE" w:rsidP="00266EFE"/>
              </w:txbxContent>
            </v:textbox>
          </v:rect>
        </w:pict>
      </w:r>
      <w:r w:rsidRPr="001D00F1">
        <w:pict>
          <v:rect id="_x0000_s1192" style="position:absolute;left:0;text-align:left;margin-left:411.4pt;margin-top:31.15pt;width:98.25pt;height:54pt;z-index:251671552">
            <v:textbox style="mso-next-textbox:#_x0000_s1192">
              <w:txbxContent>
                <w:p w:rsidR="00266EFE" w:rsidRDefault="00266EFE" w:rsidP="00266EFE">
                  <w:pPr>
                    <w:jc w:val="center"/>
                  </w:pPr>
                  <w:r>
                    <w:t xml:space="preserve">LCD </w:t>
                  </w:r>
                </w:p>
                <w:p w:rsidR="00266EFE" w:rsidRDefault="00266EFE" w:rsidP="00266EFE">
                  <w:pPr>
                    <w:jc w:val="center"/>
                  </w:pPr>
                  <w:r>
                    <w:t>DISPLAY</w:t>
                  </w:r>
                </w:p>
              </w:txbxContent>
            </v:textbox>
          </v:rect>
        </w:pict>
      </w:r>
      <w:r w:rsidRPr="001D00F1">
        <w:pict>
          <v:rect id="_x0000_s1198" style="position:absolute;left:0;text-align:left;margin-left:21.4pt;margin-top:305.65pt;width:98.25pt;height:35.25pt;z-index:251655168">
            <v:textbox style="mso-next-textbox:#_x0000_s1198">
              <w:txbxContent>
                <w:p w:rsidR="00266EFE" w:rsidRDefault="00266EFE" w:rsidP="00266EFE">
                  <w:pPr>
                    <w:jc w:val="center"/>
                  </w:pPr>
                  <w:r>
                    <w:t>CURRENT TRANSFORMER</w:t>
                  </w:r>
                </w:p>
                <w:p w:rsidR="00266EFE" w:rsidRDefault="00266EFE" w:rsidP="00266EFE"/>
              </w:txbxContent>
            </v:textbox>
          </v:rect>
        </w:pict>
      </w:r>
      <w:r w:rsidRPr="001D00F1">
        <w:pict>
          <v:rect id="_x0000_s1197" style="position:absolute;left:0;text-align:left;margin-left:16.15pt;margin-top:142.9pt;width:98.25pt;height:35.25pt;z-index:251656192">
            <v:textbox style="mso-next-textbox:#_x0000_s1197">
              <w:txbxContent>
                <w:p w:rsidR="00266EFE" w:rsidRDefault="00266EFE" w:rsidP="00266EFE">
                  <w:pPr>
                    <w:jc w:val="center"/>
                  </w:pPr>
                  <w:r>
                    <w:t>RELAY</w:t>
                  </w:r>
                </w:p>
              </w:txbxContent>
            </v:textbox>
          </v:rect>
        </w:pict>
      </w:r>
      <w:r w:rsidRPr="001D00F1">
        <w:pict>
          <v:rect id="_x0000_s1196" style="position:absolute;left:0;text-align:left;margin-left:21.4pt;margin-top:254.65pt;width:98.25pt;height:35.25pt;z-index:251657216">
            <v:textbox style="mso-next-textbox:#_x0000_s1196">
              <w:txbxContent>
                <w:p w:rsidR="00266EFE" w:rsidRDefault="00266EFE" w:rsidP="00266EFE">
                  <w:pPr>
                    <w:jc w:val="center"/>
                  </w:pPr>
                  <w:r>
                    <w:t>LOAD</w:t>
                  </w:r>
                </w:p>
                <w:p w:rsidR="00266EFE" w:rsidRDefault="00266EFE" w:rsidP="00266EFE"/>
              </w:txbxContent>
            </v:textbox>
          </v:rect>
        </w:pict>
      </w:r>
      <w:r w:rsidRPr="001D00F1">
        <w:pict>
          <v:rect id="_x0000_s1195" style="position:absolute;left:0;text-align:left;margin-left:16.15pt;margin-top:82.15pt;width:98.25pt;height:35.25pt;z-index:251658240">
            <v:textbox style="mso-next-textbox:#_x0000_s1195">
              <w:txbxContent>
                <w:p w:rsidR="00266EFE" w:rsidRDefault="00266EFE" w:rsidP="00266EFE">
                  <w:pPr>
                    <w:jc w:val="center"/>
                  </w:pPr>
                  <w:r>
                    <w:t>CURRENT TRANSFORMER</w:t>
                  </w:r>
                </w:p>
              </w:txbxContent>
            </v:textbox>
          </v:rect>
        </w:pict>
      </w:r>
      <w:r w:rsidRPr="001D00F1">
        <w:pict>
          <v:rect id="_x0000_s1191" style="position:absolute;left:0;text-align:left;margin-left:16.15pt;margin-top:31.15pt;width:98.25pt;height:35.25pt;z-index:251670528">
            <v:textbox style="mso-next-textbox:#_x0000_s1191">
              <w:txbxContent>
                <w:p w:rsidR="00266EFE" w:rsidRDefault="00266EFE" w:rsidP="00266EFE">
                  <w:pPr>
                    <w:jc w:val="center"/>
                  </w:pPr>
                  <w:r>
                    <w:t>LOAD</w:t>
                  </w:r>
                </w:p>
              </w:txbxContent>
            </v:textbox>
          </v:rect>
        </w:pict>
      </w:r>
      <w:r w:rsidRPr="001D00F1">
        <w:pict>
          <v:rect id="_x0000_s1194" style="position:absolute;left:0;text-align:left;margin-left:-21.35pt;margin-top:238.9pt;width:183pt;height:190.5pt;z-index:251668480"/>
        </w:pict>
      </w:r>
      <w:r w:rsidRPr="001D00F1">
        <w:pict>
          <v:rect id="_x0000_s1190" style="position:absolute;left:0;text-align:left;margin-left:-21.35pt;margin-top:21.4pt;width:183pt;height:190.5pt;z-index:251669504"/>
        </w:pict>
      </w:r>
      <w:r w:rsidRPr="001D00F1">
        <w:pict>
          <v:rect id="_x0000_s1200" style="position:absolute;left:0;text-align:left;margin-left:193.15pt;margin-top:31.15pt;width:153.75pt;height:359.25pt;z-index:251659264">
            <v:textbox style="mso-next-textbox:#_x0000_s1200">
              <w:txbxContent>
                <w:p w:rsidR="00266EFE" w:rsidRDefault="00266EFE" w:rsidP="00266EFE">
                  <w:pPr>
                    <w:jc w:val="center"/>
                  </w:pPr>
                </w:p>
                <w:p w:rsidR="00266EFE" w:rsidRDefault="00266EFE" w:rsidP="00266EFE">
                  <w:pPr>
                    <w:jc w:val="center"/>
                  </w:pPr>
                </w:p>
                <w:p w:rsidR="00266EFE" w:rsidRDefault="00266EFE" w:rsidP="00266EFE">
                  <w:pPr>
                    <w:jc w:val="center"/>
                  </w:pPr>
                </w:p>
                <w:p w:rsidR="00266EFE" w:rsidRDefault="00266EFE" w:rsidP="00266EFE">
                  <w:pPr>
                    <w:jc w:val="center"/>
                  </w:pPr>
                </w:p>
                <w:p w:rsidR="00266EFE" w:rsidRDefault="00266EFE" w:rsidP="00266EFE">
                  <w:pPr>
                    <w:jc w:val="center"/>
                  </w:pPr>
                </w:p>
                <w:p w:rsidR="00266EFE" w:rsidRDefault="00266EFE" w:rsidP="00266EFE">
                  <w:pPr>
                    <w:jc w:val="center"/>
                  </w:pPr>
                </w:p>
                <w:p w:rsidR="00266EFE" w:rsidRDefault="00266EFE" w:rsidP="00266EFE">
                  <w:pPr>
                    <w:jc w:val="center"/>
                  </w:pPr>
                  <w:r>
                    <w:t xml:space="preserve"> </w:t>
                  </w:r>
                </w:p>
                <w:p w:rsidR="00266EFE" w:rsidRDefault="00266EFE" w:rsidP="00266EFE">
                  <w:pPr>
                    <w:jc w:val="center"/>
                  </w:pPr>
                  <w:r>
                    <w:t>MICROCONTROLLER</w:t>
                  </w:r>
                </w:p>
              </w:txbxContent>
            </v:textbox>
          </v:rect>
        </w:pict>
      </w:r>
      <w:r w:rsidRPr="001D00F1">
        <w:pict>
          <v:rect id="_x0000_s1199" style="position:absolute;left:0;text-align:left;margin-left:21.4pt;margin-top:364.9pt;width:98.25pt;height:35.25pt;z-index:251660288">
            <v:textbox style="mso-next-textbox:#_x0000_s1199">
              <w:txbxContent>
                <w:p w:rsidR="00266EFE" w:rsidRDefault="00266EFE" w:rsidP="00266EFE">
                  <w:pPr>
                    <w:jc w:val="center"/>
                  </w:pPr>
                  <w:r>
                    <w:t>RELAY</w:t>
                  </w:r>
                </w:p>
                <w:p w:rsidR="00266EFE" w:rsidRDefault="00266EFE" w:rsidP="00266EFE"/>
              </w:txbxContent>
            </v:textbox>
          </v:rect>
        </w:pict>
      </w:r>
      <w:r w:rsidR="00266EFE">
        <w:rPr>
          <w:rFonts w:ascii="Times New Roman" w:hAnsi="Times New Roman" w:cs="Times New Roman"/>
          <w:b/>
        </w:rPr>
        <w:t>GROUP 1</w:t>
      </w: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ind w:firstLine="720"/>
        <w:rPr>
          <w:rFonts w:ascii="Times New Roman" w:hAnsi="Times New Roman" w:cs="Times New Roman"/>
          <w:b/>
        </w:rPr>
      </w:pPr>
      <w:r>
        <w:rPr>
          <w:rFonts w:ascii="Times New Roman" w:hAnsi="Times New Roman" w:cs="Times New Roman"/>
          <w:b/>
        </w:rPr>
        <w:t>GROUP 2</w:t>
      </w:r>
    </w:p>
    <w:p w:rsidR="00266EFE" w:rsidRDefault="00266EFE" w:rsidP="00266EFE">
      <w:pPr>
        <w:rPr>
          <w:rFonts w:ascii="Times New Roman" w:hAnsi="Times New Roman" w:cs="Times New Roman"/>
        </w:rPr>
      </w:pPr>
    </w:p>
    <w:p w:rsidR="00266EFE" w:rsidRDefault="00266EFE" w:rsidP="00266EFE">
      <w:pPr>
        <w:tabs>
          <w:tab w:val="left" w:pos="6647"/>
        </w:tabs>
        <w:rPr>
          <w:rFonts w:ascii="Times New Roman" w:hAnsi="Times New Roman" w:cs="Times New Roman"/>
        </w:rPr>
      </w:pPr>
    </w:p>
    <w:p w:rsidR="00266EFE" w:rsidRDefault="00266EFE" w:rsidP="00266EFE">
      <w:pPr>
        <w:tabs>
          <w:tab w:val="left" w:pos="5274"/>
        </w:tabs>
        <w:jc w:val="center"/>
        <w:rPr>
          <w:rFonts w:ascii="Times New Roman" w:hAnsi="Times New Roman" w:cs="Times New Roman"/>
          <w:b/>
        </w:rPr>
      </w:pPr>
      <w:r>
        <w:rPr>
          <w:rFonts w:ascii="Times New Roman" w:hAnsi="Times New Roman" w:cs="Times New Roman"/>
          <w:b/>
        </w:rPr>
        <w:t>TRANSMITTED BLOCK</w:t>
      </w:r>
    </w:p>
    <w:p w:rsidR="00266EFE" w:rsidRDefault="00266EFE" w:rsidP="00266EFE">
      <w:pPr>
        <w:tabs>
          <w:tab w:val="left" w:pos="5274"/>
        </w:tabs>
        <w:jc w:val="center"/>
        <w:rPr>
          <w:rFonts w:ascii="Times New Roman" w:hAnsi="Times New Roman" w:cs="Times New Roman"/>
          <w:b/>
        </w:rPr>
      </w:pPr>
    </w:p>
    <w:p w:rsidR="00266EFE" w:rsidRDefault="00266EFE" w:rsidP="00266EFE">
      <w:pPr>
        <w:tabs>
          <w:tab w:val="left" w:pos="5274"/>
        </w:tabs>
        <w:jc w:val="center"/>
        <w:rPr>
          <w:rFonts w:ascii="Times New Roman" w:hAnsi="Times New Roman" w:cs="Times New Roman"/>
          <w:b/>
        </w:rPr>
      </w:pPr>
    </w:p>
    <w:p w:rsidR="00266EFE" w:rsidRDefault="001D00F1" w:rsidP="00266EFE">
      <w:pPr>
        <w:tabs>
          <w:tab w:val="left" w:pos="502"/>
          <w:tab w:val="left" w:pos="5274"/>
        </w:tabs>
        <w:rPr>
          <w:rFonts w:ascii="Times New Roman" w:hAnsi="Times New Roman" w:cs="Times New Roman"/>
          <w:b/>
        </w:rPr>
      </w:pPr>
      <w:r w:rsidRPr="001D00F1">
        <w:pict>
          <v:rect id="_x0000_s1213" style="position:absolute;margin-left:2.5pt;margin-top:5.85pt;width:106.35pt;height:61.95pt;z-index:251661312">
            <v:textbox>
              <w:txbxContent>
                <w:p w:rsidR="00266EFE" w:rsidRDefault="00266EFE" w:rsidP="00266EFE">
                  <w:pPr>
                    <w:jc w:val="center"/>
                  </w:pPr>
                </w:p>
                <w:p w:rsidR="00266EFE" w:rsidRDefault="00266EFE" w:rsidP="00266EFE">
                  <w:pPr>
                    <w:jc w:val="center"/>
                  </w:pPr>
                  <w:r>
                    <w:t>ZIGBEE</w:t>
                  </w:r>
                </w:p>
              </w:txbxContent>
            </v:textbox>
          </v:rect>
        </w:pict>
      </w:r>
      <w:r w:rsidRPr="001D00F1">
        <w:pict>
          <v:rect id="_x0000_s1214" style="position:absolute;margin-left:192.55pt;margin-top:5.85pt;width:106.35pt;height:61.95pt;z-index:251662336">
            <v:textbox>
              <w:txbxContent>
                <w:p w:rsidR="00266EFE" w:rsidRDefault="00266EFE" w:rsidP="00266EFE">
                  <w:pPr>
                    <w:jc w:val="center"/>
                  </w:pPr>
                  <w:r>
                    <w:t>MAX</w:t>
                  </w:r>
                </w:p>
                <w:p w:rsidR="00266EFE" w:rsidRDefault="00266EFE" w:rsidP="00266EFE">
                  <w:pPr>
                    <w:jc w:val="center"/>
                  </w:pPr>
                  <w:r>
                    <w:t xml:space="preserve"> 232</w:t>
                  </w:r>
                </w:p>
              </w:txbxContent>
            </v:textbox>
          </v:rect>
        </w:pict>
      </w:r>
      <w:r w:rsidRPr="001D00F1">
        <w:pict>
          <v:rect id="_x0000_s1215" style="position:absolute;margin-left:370.05pt;margin-top:5.85pt;width:106.35pt;height:61.95pt;z-index:251663360">
            <v:textbox>
              <w:txbxContent>
                <w:p w:rsidR="00266EFE" w:rsidRDefault="00266EFE" w:rsidP="00266EFE">
                  <w:pPr>
                    <w:jc w:val="center"/>
                  </w:pPr>
                </w:p>
                <w:p w:rsidR="00266EFE" w:rsidRDefault="00266EFE" w:rsidP="00266EFE">
                  <w:pPr>
                    <w:jc w:val="center"/>
                  </w:pPr>
                  <w:r>
                    <w:t>PC</w:t>
                  </w:r>
                </w:p>
              </w:txbxContent>
            </v:textbox>
          </v:rect>
        </w:pict>
      </w:r>
      <w:r w:rsidRPr="001D00F1">
        <w:pict>
          <v:shape id="_x0000_s1216" type="#_x0000_t32" style="position:absolute;margin-left:108.85pt;margin-top:22.6pt;width:83.7pt;height:0;z-index:251664384" o:connectortype="straight">
            <v:stroke endarrow="block"/>
          </v:shape>
        </w:pict>
      </w:r>
      <w:r w:rsidRPr="001D00F1">
        <w:pict>
          <v:shape id="_x0000_s1217" type="#_x0000_t32" style="position:absolute;margin-left:298.9pt;margin-top:20.1pt;width:71.15pt;height:0;z-index:251665408" o:connectortype="straight">
            <v:stroke endarrow="block"/>
          </v:shape>
        </w:pict>
      </w:r>
      <w:r w:rsidRPr="001D00F1">
        <w:pict>
          <v:shape id="_x0000_s1218" type="#_x0000_t32" style="position:absolute;margin-left:298.9pt;margin-top:50.65pt;width:71.15pt;height:0;flip:x;z-index:251666432" o:connectortype="straight">
            <v:stroke endarrow="block"/>
          </v:shape>
        </w:pict>
      </w:r>
      <w:r w:rsidRPr="001D00F1">
        <w:pict>
          <v:shape id="_x0000_s1219" type="#_x0000_t32" style="position:absolute;margin-left:108.85pt;margin-top:50.65pt;width:83.7pt;height:0;flip:x;z-index:251667456" o:connectortype="straight">
            <v:stroke endarrow="block"/>
          </v:shape>
        </w:pict>
      </w:r>
    </w:p>
    <w:p w:rsidR="00266EFE" w:rsidRDefault="00266EFE" w:rsidP="00266EFE">
      <w:pPr>
        <w:tabs>
          <w:tab w:val="left" w:pos="5274"/>
        </w:tabs>
        <w:jc w:val="center"/>
        <w:rPr>
          <w:rFonts w:ascii="Times New Roman" w:hAnsi="Times New Roman" w:cs="Times New Roman"/>
          <w:b/>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rPr>
          <w:rFonts w:ascii="Times New Roman" w:hAnsi="Times New Roman" w:cs="Times New Roman"/>
        </w:rPr>
      </w:pPr>
    </w:p>
    <w:p w:rsidR="00266EFE" w:rsidRDefault="00266EFE" w:rsidP="00266EFE">
      <w:pPr>
        <w:tabs>
          <w:tab w:val="left" w:pos="3751"/>
        </w:tabs>
        <w:rPr>
          <w:rFonts w:ascii="Times New Roman" w:hAnsi="Times New Roman" w:cs="Times New Roman"/>
          <w:b/>
        </w:rPr>
      </w:pPr>
      <w:r>
        <w:rPr>
          <w:rFonts w:ascii="Times New Roman" w:hAnsi="Times New Roman" w:cs="Times New Roman"/>
        </w:rPr>
        <w:tab/>
      </w:r>
      <w:r>
        <w:rPr>
          <w:rFonts w:ascii="Times New Roman" w:hAnsi="Times New Roman" w:cs="Times New Roman"/>
          <w:b/>
        </w:rPr>
        <w:t>RECEIVING BLOCK</w:t>
      </w:r>
    </w:p>
    <w:p w:rsidR="00266EFE" w:rsidRDefault="00266EFE" w:rsidP="00266EFE">
      <w:pPr>
        <w:tabs>
          <w:tab w:val="left" w:pos="3751"/>
        </w:tabs>
        <w:rPr>
          <w:rFonts w:ascii="Times New Roman" w:hAnsi="Times New Roman" w:cs="Times New Roman"/>
          <w:b/>
        </w:rPr>
      </w:pPr>
    </w:p>
    <w:p w:rsidR="00266EFE" w:rsidRDefault="00266EFE" w:rsidP="00266EFE">
      <w:pPr>
        <w:tabs>
          <w:tab w:val="left" w:pos="3751"/>
        </w:tabs>
        <w:rPr>
          <w:rFonts w:ascii="Times New Roman" w:hAnsi="Times New Roman" w:cs="Times New Roman"/>
          <w:b/>
        </w:rPr>
      </w:pPr>
      <w:r>
        <w:rPr>
          <w:rFonts w:ascii="Times New Roman" w:hAnsi="Times New Roman" w:cs="Times New Roman"/>
          <w:b/>
        </w:rPr>
        <w:t>HARDWARE USED</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CURRENT TRANSFORMER</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RELAY</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LCD DISPLAY</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ZIGBEE</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PERSONAL COMPUTER</w:t>
      </w:r>
    </w:p>
    <w:p w:rsidR="00266EFE" w:rsidRDefault="00266EFE" w:rsidP="00266EFE">
      <w:pPr>
        <w:pStyle w:val="ListParagraph"/>
        <w:numPr>
          <w:ilvl w:val="0"/>
          <w:numId w:val="21"/>
        </w:numPr>
        <w:tabs>
          <w:tab w:val="left" w:pos="3751"/>
        </w:tabs>
        <w:spacing w:line="480" w:lineRule="auto"/>
        <w:rPr>
          <w:rFonts w:ascii="Times New Roman" w:hAnsi="Times New Roman"/>
        </w:rPr>
      </w:pPr>
      <w:r>
        <w:rPr>
          <w:rFonts w:ascii="Times New Roman" w:hAnsi="Times New Roman"/>
        </w:rPr>
        <w:t>MICROCONTROLLER</w:t>
      </w:r>
    </w:p>
    <w:p w:rsidR="00266EFE" w:rsidRDefault="00266EFE" w:rsidP="00266EFE">
      <w:pPr>
        <w:tabs>
          <w:tab w:val="left" w:pos="3751"/>
        </w:tabs>
        <w:spacing w:line="480" w:lineRule="auto"/>
        <w:rPr>
          <w:rFonts w:ascii="Times New Roman" w:hAnsi="Times New Roman" w:cs="Times New Roman"/>
        </w:rPr>
      </w:pPr>
    </w:p>
    <w:p w:rsidR="00266EFE" w:rsidRDefault="00266EFE" w:rsidP="00266EFE">
      <w:pPr>
        <w:tabs>
          <w:tab w:val="left" w:pos="3751"/>
        </w:tabs>
        <w:spacing w:line="480" w:lineRule="auto"/>
        <w:rPr>
          <w:rFonts w:ascii="Times New Roman" w:hAnsi="Times New Roman" w:cs="Times New Roman"/>
          <w:b/>
        </w:rPr>
      </w:pPr>
      <w:r>
        <w:rPr>
          <w:rFonts w:ascii="Times New Roman" w:hAnsi="Times New Roman" w:cs="Times New Roman"/>
          <w:b/>
        </w:rPr>
        <w:t>SOFTWARE USED</w:t>
      </w:r>
    </w:p>
    <w:p w:rsidR="00266EFE" w:rsidRDefault="00266EFE" w:rsidP="00266EFE">
      <w:pPr>
        <w:pStyle w:val="ListParagraph"/>
        <w:numPr>
          <w:ilvl w:val="0"/>
          <w:numId w:val="22"/>
        </w:numPr>
        <w:tabs>
          <w:tab w:val="left" w:pos="3751"/>
        </w:tabs>
        <w:spacing w:line="480" w:lineRule="auto"/>
        <w:rPr>
          <w:rFonts w:ascii="Times New Roman" w:hAnsi="Times New Roman"/>
        </w:rPr>
      </w:pPr>
      <w:r>
        <w:rPr>
          <w:rFonts w:ascii="Times New Roman" w:hAnsi="Times New Roman"/>
        </w:rPr>
        <w:t>MP LAB</w:t>
      </w:r>
    </w:p>
    <w:p w:rsidR="00266EFE" w:rsidRDefault="00266EFE" w:rsidP="00266EFE">
      <w:pPr>
        <w:pStyle w:val="ListParagraph"/>
        <w:numPr>
          <w:ilvl w:val="0"/>
          <w:numId w:val="22"/>
        </w:numPr>
        <w:tabs>
          <w:tab w:val="left" w:pos="3751"/>
        </w:tabs>
        <w:spacing w:line="480" w:lineRule="auto"/>
        <w:rPr>
          <w:rFonts w:ascii="Times New Roman" w:hAnsi="Times New Roman"/>
        </w:rPr>
      </w:pPr>
      <w:r>
        <w:rPr>
          <w:rFonts w:ascii="Times New Roman" w:hAnsi="Times New Roman"/>
        </w:rPr>
        <w:t>CCS C COMPLIER</w:t>
      </w:r>
    </w:p>
    <w:p w:rsidR="00266EFE" w:rsidRDefault="00266EFE" w:rsidP="00266EFE">
      <w:pPr>
        <w:pStyle w:val="ListParagraph"/>
        <w:numPr>
          <w:ilvl w:val="0"/>
          <w:numId w:val="22"/>
        </w:numPr>
        <w:tabs>
          <w:tab w:val="left" w:pos="3751"/>
        </w:tabs>
        <w:spacing w:line="480" w:lineRule="auto"/>
        <w:rPr>
          <w:rFonts w:ascii="Times New Roman" w:hAnsi="Times New Roman"/>
        </w:rPr>
      </w:pPr>
      <w:r>
        <w:rPr>
          <w:rFonts w:ascii="Times New Roman" w:hAnsi="Times New Roman"/>
        </w:rPr>
        <w:t>TERMINAL WINDOWS</w:t>
      </w:r>
    </w:p>
    <w:p w:rsidR="00266EFE" w:rsidRDefault="00266EFE" w:rsidP="00266EFE">
      <w:pPr>
        <w:tabs>
          <w:tab w:val="left" w:pos="3751"/>
        </w:tabs>
        <w:spacing w:line="480" w:lineRule="auto"/>
        <w:rPr>
          <w:rFonts w:ascii="Times New Roman" w:hAnsi="Times New Roman" w:cs="Times New Roman"/>
        </w:rPr>
      </w:pPr>
    </w:p>
    <w:p w:rsidR="00266EFE" w:rsidRDefault="00266EFE" w:rsidP="00266EFE">
      <w:pPr>
        <w:tabs>
          <w:tab w:val="left" w:pos="3751"/>
        </w:tabs>
        <w:spacing w:line="480" w:lineRule="auto"/>
        <w:rPr>
          <w:rFonts w:ascii="Times New Roman" w:hAnsi="Times New Roman" w:cs="Times New Roman"/>
        </w:rPr>
      </w:pPr>
    </w:p>
    <w:sectPr w:rsidR="00266EFE"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B75" w:rsidRDefault="00916B75" w:rsidP="00727070">
      <w:pPr>
        <w:spacing w:after="0" w:line="240" w:lineRule="auto"/>
      </w:pPr>
      <w:r>
        <w:separator/>
      </w:r>
    </w:p>
  </w:endnote>
  <w:endnote w:type="continuationSeparator" w:id="1">
    <w:p w:rsidR="00916B75" w:rsidRDefault="00916B75"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B75" w:rsidRDefault="00916B75" w:rsidP="00727070">
      <w:pPr>
        <w:spacing w:after="0" w:line="240" w:lineRule="auto"/>
      </w:pPr>
      <w:r>
        <w:separator/>
      </w:r>
    </w:p>
  </w:footnote>
  <w:footnote w:type="continuationSeparator" w:id="1">
    <w:p w:rsidR="00916B75" w:rsidRDefault="00916B75"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D00F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1D00F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D00F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4382B96"/>
    <w:multiLevelType w:val="hybridMultilevel"/>
    <w:tmpl w:val="F8FC80A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D702A0"/>
    <w:multiLevelType w:val="hybridMultilevel"/>
    <w:tmpl w:val="7F2E697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0"/>
  </w:num>
  <w:num w:numId="6">
    <w:abstractNumId w:val="3"/>
  </w:num>
  <w:num w:numId="7">
    <w:abstractNumId w:val="6"/>
  </w:num>
  <w:num w:numId="8">
    <w:abstractNumId w:val="12"/>
  </w:num>
  <w:num w:numId="9">
    <w:abstractNumId w:val="14"/>
  </w:num>
  <w:num w:numId="10">
    <w:abstractNumId w:val="7"/>
  </w:num>
  <w:num w:numId="11">
    <w:abstractNumId w:val="10"/>
  </w:num>
  <w:num w:numId="12">
    <w:abstractNumId w:val="8"/>
  </w:num>
  <w:num w:numId="13">
    <w:abstractNumId w:val="13"/>
  </w:num>
  <w:num w:numId="14">
    <w:abstractNumId w:val="17"/>
  </w:num>
  <w:num w:numId="15">
    <w:abstractNumId w:val="9"/>
  </w:num>
  <w:num w:numId="16">
    <w:abstractNumId w:val="19"/>
  </w:num>
  <w:num w:numId="17">
    <w:abstractNumId w:val="11"/>
  </w:num>
  <w:num w:numId="18">
    <w:abstractNumId w:val="16"/>
  </w:num>
  <w:num w:numId="19">
    <w:abstractNumId w:val="21"/>
  </w:num>
  <w:num w:numId="20">
    <w:abstractNumId w:val="15"/>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56E9C"/>
    <w:rsid w:val="0008353F"/>
    <w:rsid w:val="000A7843"/>
    <w:rsid w:val="000B361B"/>
    <w:rsid w:val="000E1A6E"/>
    <w:rsid w:val="00111EFD"/>
    <w:rsid w:val="0013407C"/>
    <w:rsid w:val="001548F1"/>
    <w:rsid w:val="001D00F1"/>
    <w:rsid w:val="001E024D"/>
    <w:rsid w:val="00266EFE"/>
    <w:rsid w:val="00270461"/>
    <w:rsid w:val="0027046A"/>
    <w:rsid w:val="00291789"/>
    <w:rsid w:val="002A3999"/>
    <w:rsid w:val="002B37F7"/>
    <w:rsid w:val="002C0AAA"/>
    <w:rsid w:val="002C32EF"/>
    <w:rsid w:val="002F404C"/>
    <w:rsid w:val="0036505E"/>
    <w:rsid w:val="003B0ECD"/>
    <w:rsid w:val="003C5F44"/>
    <w:rsid w:val="004056DC"/>
    <w:rsid w:val="00416676"/>
    <w:rsid w:val="00417BCA"/>
    <w:rsid w:val="00424D06"/>
    <w:rsid w:val="00455519"/>
    <w:rsid w:val="00486E66"/>
    <w:rsid w:val="0049445E"/>
    <w:rsid w:val="004B33C4"/>
    <w:rsid w:val="004B6333"/>
    <w:rsid w:val="005A728D"/>
    <w:rsid w:val="005C437E"/>
    <w:rsid w:val="005D2EE4"/>
    <w:rsid w:val="005E5EB0"/>
    <w:rsid w:val="006135D3"/>
    <w:rsid w:val="006268F7"/>
    <w:rsid w:val="00643893"/>
    <w:rsid w:val="00685E03"/>
    <w:rsid w:val="006B03B9"/>
    <w:rsid w:val="006D7E1F"/>
    <w:rsid w:val="007031D4"/>
    <w:rsid w:val="00727070"/>
    <w:rsid w:val="007555BA"/>
    <w:rsid w:val="00757CBE"/>
    <w:rsid w:val="0078078B"/>
    <w:rsid w:val="007A091B"/>
    <w:rsid w:val="007B09FB"/>
    <w:rsid w:val="007C5142"/>
    <w:rsid w:val="007D223B"/>
    <w:rsid w:val="007E4D75"/>
    <w:rsid w:val="008002D3"/>
    <w:rsid w:val="008378FA"/>
    <w:rsid w:val="008A3028"/>
    <w:rsid w:val="008A6A61"/>
    <w:rsid w:val="008C3EDC"/>
    <w:rsid w:val="00916B75"/>
    <w:rsid w:val="00921995"/>
    <w:rsid w:val="00966F2A"/>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432F9"/>
    <w:rsid w:val="00B74DC0"/>
    <w:rsid w:val="00B9615F"/>
    <w:rsid w:val="00BC328B"/>
    <w:rsid w:val="00C3679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6" type="connector" idref="#_x0000_s1217"/>
        <o:r id="V:Rule17" type="connector" idref="#_x0000_s1203"/>
        <o:r id="V:Rule18" type="connector" idref="#_x0000_s1202"/>
        <o:r id="V:Rule19" type="connector" idref="#_x0000_s1218"/>
        <o:r id="V:Rule20" type="connector" idref="#_x0000_s1219"/>
        <o:r id="V:Rule21" type="connector" idref="#_x0000_s1209"/>
        <o:r id="V:Rule22" type="connector" idref="#_x0000_s1204"/>
        <o:r id="V:Rule23" type="connector" idref="#_x0000_s1207"/>
        <o:r id="V:Rule24" type="connector" idref="#_x0000_s1211"/>
        <o:r id="V:Rule25" type="connector" idref="#_x0000_s1208"/>
        <o:r id="V:Rule26" type="connector" idref="#_x0000_s1212"/>
        <o:r id="V:Rule27" type="connector" idref="#_x0000_s1210"/>
        <o:r id="V:Rule28" type="connector" idref="#_x0000_s1206"/>
        <o:r id="V:Rule29" type="connector" idref="#_x0000_s1205"/>
        <o:r id="V:Rule30" type="connector" idref="#_x0000_s12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divs>
    <w:div w:id="54351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7</cp:revision>
  <dcterms:created xsi:type="dcterms:W3CDTF">2014-11-11T12:16:00Z</dcterms:created>
  <dcterms:modified xsi:type="dcterms:W3CDTF">2014-11-12T12:51:00Z</dcterms:modified>
</cp:coreProperties>
</file>