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8F" w:rsidRDefault="005372A9" w:rsidP="005372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2A9">
        <w:rPr>
          <w:rFonts w:ascii="Times New Roman" w:hAnsi="Times New Roman" w:cs="Times New Roman"/>
          <w:b/>
          <w:sz w:val="24"/>
          <w:szCs w:val="24"/>
        </w:rPr>
        <w:t>WIRELESS SENSOR NETWORK-BASED AIR QUALITY MONITORING SYSTEM</w:t>
      </w:r>
    </w:p>
    <w:p w:rsidR="005372A9" w:rsidRDefault="005372A9" w:rsidP="005372A9">
      <w:pPr>
        <w:rPr>
          <w:rFonts w:ascii="Times New Roman" w:hAnsi="Times New Roman" w:cs="Times New Roman"/>
          <w:b/>
          <w:sz w:val="24"/>
          <w:szCs w:val="24"/>
        </w:rPr>
      </w:pPr>
    </w:p>
    <w:p w:rsidR="005372A9" w:rsidRDefault="005372A9" w:rsidP="005372A9">
      <w:pPr>
        <w:rPr>
          <w:rFonts w:ascii="Times New Roman" w:hAnsi="Times New Roman" w:cs="Times New Roman"/>
          <w:b/>
        </w:rPr>
      </w:pPr>
      <w:r w:rsidRPr="005372A9">
        <w:rPr>
          <w:rFonts w:ascii="Times New Roman" w:hAnsi="Times New Roman" w:cs="Times New Roman"/>
          <w:b/>
        </w:rPr>
        <w:t>ABSTRACT</w:t>
      </w:r>
    </w:p>
    <w:p w:rsidR="005372A9" w:rsidRDefault="005372A9" w:rsidP="005372A9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5372A9">
        <w:rPr>
          <w:rFonts w:ascii="Times New Roman" w:hAnsi="Times New Roman" w:cs="Times New Roman"/>
          <w:bCs/>
        </w:rPr>
        <w:t>This paper proposes a simple Wireless Sensor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Network (WSN)-based air quality monitoring system (WSNAQMS)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for industrial and urban areas. The proposed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framework comprises a set of gas sensors (ozone, CO, and NO2)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that are deployed on stacks and infrastructure of a Zigbee WSN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and a central server to support both short-term real-time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incident management and a long-term strategic planning. This architecture would use open-hardware open-software gas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sensing capable motes [6] made by Libelium. These motes use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the ZigBee communication protocol and provide a real-time low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cost monitoring system through the use of low cost, low data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rate, and low power wireless communication technology. The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proposed monitoring system can be transferred to or shared by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other applications. We also introduce a simple but efficient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clustering protocol dubbed hereafter “Clustering Protocol for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Air Sensor network” (CPAS) for the proposed WSN-AQMS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framework. CPAS proves to be efficient in terms of network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energy consumption, network lifetime, and the rate at which</w:t>
      </w:r>
      <w:r>
        <w:rPr>
          <w:rFonts w:ascii="Times New Roman" w:hAnsi="Times New Roman" w:cs="Times New Roman"/>
          <w:bCs/>
        </w:rPr>
        <w:t xml:space="preserve"> </w:t>
      </w:r>
      <w:r w:rsidRPr="005372A9">
        <w:rPr>
          <w:rFonts w:ascii="Times New Roman" w:hAnsi="Times New Roman" w:cs="Times New Roman"/>
          <w:bCs/>
        </w:rPr>
        <w:t>data is communicated.</w:t>
      </w:r>
    </w:p>
    <w:p w:rsidR="005372A9" w:rsidRDefault="005372A9" w:rsidP="005372A9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5372A9" w:rsidRPr="005372A9" w:rsidRDefault="005372A9" w:rsidP="005372A9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372A9">
        <w:rPr>
          <w:rFonts w:ascii="Times New Roman" w:hAnsi="Times New Roman" w:cs="Times New Roman"/>
          <w:b/>
          <w:bCs/>
        </w:rPr>
        <w:t>INTRODUCTION</w:t>
      </w:r>
    </w:p>
    <w:p w:rsidR="00154EB6" w:rsidRDefault="005372A9" w:rsidP="00B91B9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Air quality monitoring and control has gained much attention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lately because of the increased environmental awareness and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the effect of air quality on many aspects of life. Besides the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detrimental effects of toxic emissions on the environment and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health, work productivity and energy efficiency are affected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by air quality. Many researches have shown that, in a work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place, the rise of CO2 levels leads to a rise in the quantity of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volatile organic compounds (VOCs), odors, and microorganisms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in the air, leading to a decrease in the ability of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individuals to concentrate. </w:t>
      </w:r>
    </w:p>
    <w:p w:rsidR="00154EB6" w:rsidRDefault="005372A9" w:rsidP="00B91B9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Moreover, some studies have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shown that CO2-based air controls can result in up to 50%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energy savings (CO2-based ventilation control can typically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reduce HVAC cost in most buildings by 5% to </w:t>
      </w:r>
      <w:r w:rsidRPr="005372A9">
        <w:rPr>
          <w:rFonts w:ascii="Times New Roman" w:hAnsi="Times New Roman" w:cs="Times New Roman"/>
        </w:rPr>
        <w:lastRenderedPageBreak/>
        <w:t>20%).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Recently, Wireless Sensor Networks (WSNs) have achieved a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great potential for a widespread applicability in the fields of</w:t>
      </w:r>
      <w:r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monitoring, surveillance, data collection, and medical</w:t>
      </w:r>
      <w:r>
        <w:rPr>
          <w:rFonts w:ascii="Times New Roman" w:hAnsi="Times New Roman" w:cs="Times New Roman"/>
        </w:rPr>
        <w:t xml:space="preserve"> </w:t>
      </w:r>
      <w:r w:rsidR="00B91B90">
        <w:rPr>
          <w:rFonts w:ascii="Times New Roman" w:hAnsi="Times New Roman" w:cs="Times New Roman"/>
        </w:rPr>
        <w:t>telemetry</w:t>
      </w:r>
      <w:r w:rsidRPr="005372A9">
        <w:rPr>
          <w:rFonts w:ascii="Times New Roman" w:hAnsi="Times New Roman" w:cs="Times New Roman"/>
        </w:rPr>
        <w:t xml:space="preserve">. </w:t>
      </w:r>
    </w:p>
    <w:p w:rsidR="00154EB6" w:rsidRDefault="005372A9" w:rsidP="00B91B9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This potential can be attributed to their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attractive characteristics: (i) WSNs can perform </w:t>
      </w:r>
      <w:r w:rsidR="00B91B90" w:rsidRPr="005372A9">
        <w:rPr>
          <w:rFonts w:ascii="Times New Roman" w:hAnsi="Times New Roman" w:cs="Times New Roman"/>
        </w:rPr>
        <w:t>self configuration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and reconfiguration in the case of any changes(for example a network topology change) (ii) WSNs can be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monitored remotely (iii) WSNs can be expanded and redeployed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easily (iv) WSNs adapt well to mobility. Despite all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these qualities, the usage of WSNs in air quality monitoring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industries has neither been widely adopted nor </w:t>
      </w:r>
      <w:r w:rsidR="00B91B90" w:rsidRPr="005372A9">
        <w:rPr>
          <w:rFonts w:ascii="Times New Roman" w:hAnsi="Times New Roman" w:cs="Times New Roman"/>
        </w:rPr>
        <w:t>efficiently implemented</w:t>
      </w:r>
      <w:r w:rsidRPr="005372A9">
        <w:rPr>
          <w:rFonts w:ascii="Times New Roman" w:hAnsi="Times New Roman" w:cs="Times New Roman"/>
        </w:rPr>
        <w:t>. Potentials of WSNs in air quality monitoring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have not been exploited to their fullest. In fact, industries are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still using mainly traditional systems when it comes to air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quality and pollution monitoring. These traditional systems,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even though they use sensors, do not enjoy the same levels of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flexibility and capabilities as WSNs. </w:t>
      </w:r>
    </w:p>
    <w:p w:rsidR="00154EB6" w:rsidRDefault="005372A9" w:rsidP="00B91B9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Their fixed topologies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and their inability to self-reconfigure like WSNs, does not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allow the same capabilities in online real time monitoring and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alarm notifications. Hence, timely precautions cannot always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be taken for example as in the case of any incident that forces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some changes in the network topology.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Some WSN-based air quality monitoring systems have been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introduced recently but they are not appealing enough to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industry. Most of these are too complicated to </w:t>
      </w:r>
      <w:r w:rsidR="00B91B90" w:rsidRPr="005372A9">
        <w:rPr>
          <w:rFonts w:ascii="Times New Roman" w:hAnsi="Times New Roman" w:cs="Times New Roman"/>
        </w:rPr>
        <w:t>implement, require</w:t>
      </w:r>
      <w:r w:rsidRPr="005372A9">
        <w:rPr>
          <w:rFonts w:ascii="Times New Roman" w:hAnsi="Times New Roman" w:cs="Times New Roman"/>
        </w:rPr>
        <w:t xml:space="preserve"> specific equipment that is not open-hardware or open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software,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and are application and location dependent. They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do not consider quality of service (QoS) metrics of the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networks such as delay, accuracy, reliability (fault tolerance).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Data gathered from these WSNs cannot be reused or shared.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Here we introduce a WSN-based air quality monitoring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system for urban and industrial areas. </w:t>
      </w:r>
    </w:p>
    <w:p w:rsidR="005372A9" w:rsidRPr="005372A9" w:rsidRDefault="005372A9" w:rsidP="00B91B9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This monitoring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framework uses open hardware and software based on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Libelium</w:t>
      </w:r>
      <w:r w:rsidR="00B91B90">
        <w:rPr>
          <w:rFonts w:ascii="Times New Roman" w:hAnsi="Times New Roman" w:cs="Times New Roman"/>
        </w:rPr>
        <w:t>’s gas sensing capable motes</w:t>
      </w:r>
      <w:r w:rsidRPr="005372A9">
        <w:rPr>
          <w:rFonts w:ascii="Times New Roman" w:hAnsi="Times New Roman" w:cs="Times New Roman"/>
        </w:rPr>
        <w:t>. A set of gas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sensors measuring ozone, CO, and NO2 concentrations is to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be deployed on stacks and infrastructure. Sensed data will be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sent to a dynamically configurable computing platform that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scales to support both near real-time incident management and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longer term strategic planning decisions. Collected data will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be delivered to a computing platform where it is to be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 xml:space="preserve">comprehensively analyzed and </w:t>
      </w:r>
      <w:r w:rsidRPr="005372A9">
        <w:rPr>
          <w:rFonts w:ascii="Times New Roman" w:hAnsi="Times New Roman" w:cs="Times New Roman"/>
        </w:rPr>
        <w:lastRenderedPageBreak/>
        <w:t>used to validate the findings of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the existing predicted models. Thus, the proposed framework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provides timely distributed measurements of different air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quality metrics which would help in evaluating the impact of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industrial emissions.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The following features of the proposed framework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distinguish it from the existing air quality monitoring systems.</w:t>
      </w:r>
    </w:p>
    <w:p w:rsidR="005372A9" w:rsidRPr="00154EB6" w:rsidRDefault="005372A9" w:rsidP="00154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54EB6">
        <w:rPr>
          <w:rFonts w:ascii="Times New Roman" w:hAnsi="Times New Roman" w:cs="Times New Roman"/>
        </w:rPr>
        <w:t>An efficient and simple way of event subscriptions and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notifications.</w:t>
      </w:r>
    </w:p>
    <w:p w:rsidR="005372A9" w:rsidRPr="00154EB6" w:rsidRDefault="005372A9" w:rsidP="00154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54EB6">
        <w:rPr>
          <w:rFonts w:ascii="Times New Roman" w:hAnsi="Times New Roman" w:cs="Times New Roman"/>
        </w:rPr>
        <w:t>Though it is designed mainly for the air quality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monitoring, the framework can still be reused for other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monitoring applications.</w:t>
      </w:r>
    </w:p>
    <w:p w:rsidR="005372A9" w:rsidRPr="00154EB6" w:rsidRDefault="005372A9" w:rsidP="00154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54EB6">
        <w:rPr>
          <w:rFonts w:ascii="Times New Roman" w:hAnsi="Times New Roman" w:cs="Times New Roman"/>
        </w:rPr>
        <w:t>Real time monitoring and alerting on abnormal events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more accurately.</w:t>
      </w:r>
    </w:p>
    <w:p w:rsidR="005372A9" w:rsidRPr="00154EB6" w:rsidRDefault="005372A9" w:rsidP="00154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54EB6">
        <w:rPr>
          <w:rFonts w:ascii="Times New Roman" w:hAnsi="Times New Roman" w:cs="Times New Roman"/>
        </w:rPr>
        <w:t>Location and time independent.</w:t>
      </w:r>
    </w:p>
    <w:p w:rsidR="005372A9" w:rsidRPr="00154EB6" w:rsidRDefault="005372A9" w:rsidP="00154EB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54EB6">
        <w:rPr>
          <w:rFonts w:ascii="Times New Roman" w:hAnsi="Times New Roman" w:cs="Times New Roman"/>
        </w:rPr>
        <w:t>An efficient and simple way of identifying the failure of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se</w:t>
      </w:r>
      <w:r w:rsidR="00B91B90" w:rsidRPr="00154EB6">
        <w:rPr>
          <w:rFonts w:ascii="Times New Roman" w:hAnsi="Times New Roman" w:cs="Times New Roman"/>
        </w:rPr>
        <w:t xml:space="preserve">nsor nodes and reducing sensors </w:t>
      </w:r>
      <w:r w:rsidRPr="00154EB6">
        <w:rPr>
          <w:rFonts w:ascii="Times New Roman" w:hAnsi="Times New Roman" w:cs="Times New Roman"/>
        </w:rPr>
        <w:t>energy</w:t>
      </w:r>
      <w:r w:rsidR="00B91B90" w:rsidRPr="00154EB6">
        <w:rPr>
          <w:rFonts w:ascii="Times New Roman" w:hAnsi="Times New Roman" w:cs="Times New Roman"/>
        </w:rPr>
        <w:t xml:space="preserve"> </w:t>
      </w:r>
      <w:r w:rsidRPr="00154EB6">
        <w:rPr>
          <w:rFonts w:ascii="Times New Roman" w:hAnsi="Times New Roman" w:cs="Times New Roman"/>
        </w:rPr>
        <w:t>consumptions.</w:t>
      </w:r>
    </w:p>
    <w:p w:rsidR="005372A9" w:rsidRDefault="005372A9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372A9">
        <w:rPr>
          <w:rFonts w:ascii="Times New Roman" w:hAnsi="Times New Roman" w:cs="Times New Roman"/>
        </w:rPr>
        <w:t>Moreover, we introduce a simple Clustering Protocol of Air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Sensor network (CPAS) that fits well with the WSN-AQMS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and that is energy efficient. Simulation results show that the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CPAS protocol has longer network lifetime and can identify</w:t>
      </w:r>
      <w:r w:rsidR="00B91B90">
        <w:rPr>
          <w:rFonts w:ascii="Times New Roman" w:hAnsi="Times New Roman" w:cs="Times New Roman"/>
        </w:rPr>
        <w:t xml:space="preserve"> </w:t>
      </w:r>
      <w:r w:rsidRPr="005372A9">
        <w:rPr>
          <w:rFonts w:ascii="Times New Roman" w:hAnsi="Times New Roman" w:cs="Times New Roman"/>
        </w:rPr>
        <w:t>the failure of sensor nodes.</w:t>
      </w: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154EB6" w:rsidRDefault="00154EB6" w:rsidP="00154EB6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54EB6">
        <w:rPr>
          <w:rFonts w:ascii="Times New Roman" w:hAnsi="Times New Roman" w:cs="Times New Roman"/>
          <w:b/>
        </w:rPr>
        <w:t>BLOCK DIAGRAM</w:t>
      </w:r>
    </w:p>
    <w:p w:rsidR="00154EB6" w:rsidRDefault="00154EB6" w:rsidP="00154EB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154EB6" w:rsidRDefault="004A62B4" w:rsidP="00154EB6">
      <w:pPr>
        <w:spacing w:line="480" w:lineRule="auto"/>
        <w:ind w:left="720"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036" style="position:absolute;left:0;text-align:left;margin-left:30.75pt;margin-top:251.95pt;width:102pt;height:35.25pt;z-index:251667456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>NO2 SENSOR</w:t>
                  </w:r>
                </w:p>
                <w:p w:rsidR="005D2DB5" w:rsidRDefault="005D2DB5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5" style="position:absolute;left:0;text-align:left;margin-left:30.75pt;margin-top:197.95pt;width:102pt;height:35.25pt;z-index:251666432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>CO SENSOR</w:t>
                  </w:r>
                </w:p>
                <w:p w:rsidR="005D2DB5" w:rsidRDefault="005D2DB5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4" style="position:absolute;left:0;text-align:left;margin-left:35.25pt;margin-top:80.2pt;width:102pt;height:35.25pt;z-index:251665408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>NO2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3" style="position:absolute;left:0;text-align:left;margin-left:35.25pt;margin-top:25.45pt;width:102pt;height:35.25pt;z-index:251664384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>CO 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0" style="position:absolute;left:0;text-align:left;margin-left:375pt;margin-top:126.7pt;width:112.5pt;height:52.5pt;z-index:251662336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 xml:space="preserve">LCD </w:t>
                  </w:r>
                </w:p>
                <w:p w:rsidR="005D2DB5" w:rsidRDefault="005D2DB5" w:rsidP="005D2DB5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1" style="position:absolute;left:0;text-align:left;margin-left:375pt;margin-top:239.2pt;width:112.5pt;height:52.5pt;z-index:251663360">
            <v:textbox>
              <w:txbxContent>
                <w:p w:rsidR="005D2DB5" w:rsidRDefault="005D2DB5" w:rsidP="005D2DB5">
                  <w:pPr>
                    <w:jc w:val="center"/>
                  </w:pPr>
                  <w:r>
                    <w:t xml:space="preserve">POWER </w:t>
                  </w:r>
                </w:p>
                <w:p w:rsidR="005D2DB5" w:rsidRDefault="005D2DB5" w:rsidP="005D2DB5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375pt;margin-top:14.2pt;width:112.5pt;height:52.5pt;z-index:251661312">
            <v:textbox>
              <w:txbxContent>
                <w:p w:rsidR="005D2DB5" w:rsidRDefault="005D2DB5" w:rsidP="005D2DB5">
                  <w:pPr>
                    <w:jc w:val="center"/>
                  </w:pPr>
                </w:p>
                <w:p w:rsidR="005D2DB5" w:rsidRDefault="005D2DB5" w:rsidP="005D2DB5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8" style="position:absolute;left:0;text-align:left;margin-left:207pt;margin-top:14.2pt;width:129.75pt;height:294.75pt;z-index:251660288">
            <v:textbox>
              <w:txbxContent>
                <w:p w:rsidR="005D2DB5" w:rsidRDefault="005D2DB5" w:rsidP="005D2DB5">
                  <w:pPr>
                    <w:jc w:val="center"/>
                  </w:pPr>
                </w:p>
                <w:p w:rsidR="005D2DB5" w:rsidRDefault="005D2DB5" w:rsidP="005D2DB5">
                  <w:pPr>
                    <w:jc w:val="center"/>
                  </w:pPr>
                </w:p>
                <w:p w:rsidR="005D2DB5" w:rsidRDefault="005D2DB5" w:rsidP="005D2DB5">
                  <w:pPr>
                    <w:jc w:val="center"/>
                  </w:pPr>
                </w:p>
                <w:p w:rsidR="005D2DB5" w:rsidRDefault="005D2DB5" w:rsidP="005D2DB5">
                  <w:pPr>
                    <w:jc w:val="center"/>
                  </w:pPr>
                </w:p>
                <w:p w:rsidR="005D2DB5" w:rsidRDefault="005D2DB5" w:rsidP="005D2DB5">
                  <w:pPr>
                    <w:jc w:val="center"/>
                  </w:pPr>
                </w:p>
                <w:p w:rsidR="005D2DB5" w:rsidRDefault="00F00347" w:rsidP="005D2DB5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-2.25pt;margin-top:179.2pt;width:165.75pt;height:124.5pt;z-index:251659264"/>
        </w:pict>
      </w:r>
      <w:r>
        <w:rPr>
          <w:rFonts w:ascii="Times New Roman" w:hAnsi="Times New Roman" w:cs="Times New Roman"/>
          <w:b/>
          <w:noProof/>
        </w:rPr>
        <w:pict>
          <v:rect id="_x0000_s1026" style="position:absolute;left:0;text-align:left;margin-left:-2.25pt;margin-top:14.2pt;width:165.75pt;height:124.5pt;z-index:251658240"/>
        </w:pict>
      </w:r>
      <w:r w:rsidR="00154EB6">
        <w:rPr>
          <w:rFonts w:ascii="Times New Roman" w:hAnsi="Times New Roman" w:cs="Times New Roman"/>
          <w:b/>
        </w:rPr>
        <w:t>UNIT I</w:t>
      </w:r>
    </w:p>
    <w:p w:rsidR="00154EB6" w:rsidRPr="00154EB6" w:rsidRDefault="004A62B4" w:rsidP="00154E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336.75pt;margin-top:7.35pt;width:38.25pt;height:0;z-index:2516725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37" type="#_x0000_t32" style="position:absolute;margin-left:137.25pt;margin-top:7.35pt;width:69.75pt;height:0;z-index:251668480" o:connectortype="straight">
            <v:stroke endarrow="block"/>
          </v:shape>
        </w:pict>
      </w:r>
    </w:p>
    <w:p w:rsidR="00154EB6" w:rsidRPr="00154EB6" w:rsidRDefault="00154EB6" w:rsidP="00154EB6">
      <w:pPr>
        <w:rPr>
          <w:rFonts w:ascii="Times New Roman" w:hAnsi="Times New Roman" w:cs="Times New Roman"/>
        </w:rPr>
      </w:pPr>
    </w:p>
    <w:p w:rsidR="00154EB6" w:rsidRPr="00154EB6" w:rsidRDefault="004A62B4" w:rsidP="00154E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32" style="position:absolute;margin-left:137.25pt;margin-top:12.25pt;width:69.75pt;height:0;z-index:251669504" o:connectortype="straight">
            <v:stroke endarrow="block"/>
          </v:shape>
        </w:pict>
      </w:r>
    </w:p>
    <w:p w:rsidR="00154EB6" w:rsidRPr="00154EB6" w:rsidRDefault="00154EB6" w:rsidP="00154EB6">
      <w:pPr>
        <w:rPr>
          <w:rFonts w:ascii="Times New Roman" w:hAnsi="Times New Roman" w:cs="Times New Roman"/>
        </w:rPr>
      </w:pPr>
    </w:p>
    <w:p w:rsidR="00154EB6" w:rsidRPr="00154EB6" w:rsidRDefault="004A62B4" w:rsidP="00154E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4" type="#_x0000_t32" style="position:absolute;margin-left:336.75pt;margin-top:20.15pt;width:38.25pt;height:0;z-index:251674624" o:connectortype="straight">
            <v:stroke endarrow="block"/>
          </v:shape>
        </w:pict>
      </w:r>
    </w:p>
    <w:p w:rsidR="00154EB6" w:rsidRPr="00154EB6" w:rsidRDefault="00154EB6" w:rsidP="00154EB6">
      <w:pPr>
        <w:rPr>
          <w:rFonts w:ascii="Times New Roman" w:hAnsi="Times New Roman" w:cs="Times New Roman"/>
        </w:rPr>
      </w:pPr>
    </w:p>
    <w:p w:rsidR="00154EB6" w:rsidRPr="00154EB6" w:rsidRDefault="00154EB6" w:rsidP="00154EB6">
      <w:pPr>
        <w:rPr>
          <w:rFonts w:ascii="Times New Roman" w:hAnsi="Times New Roman" w:cs="Times New Roman"/>
        </w:rPr>
      </w:pPr>
    </w:p>
    <w:p w:rsidR="00154EB6" w:rsidRPr="00154EB6" w:rsidRDefault="004A62B4" w:rsidP="00154E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32" style="position:absolute;margin-left:132.75pt;margin-top:7.3pt;width:74.25pt;height:0;z-index:251670528" o:connectortype="straight">
            <v:stroke endarrow="block"/>
          </v:shape>
        </w:pict>
      </w:r>
    </w:p>
    <w:p w:rsidR="00154EB6" w:rsidRPr="00154EB6" w:rsidRDefault="00154EB6" w:rsidP="00154EB6">
      <w:pPr>
        <w:rPr>
          <w:rFonts w:ascii="Times New Roman" w:hAnsi="Times New Roman" w:cs="Times New Roman"/>
        </w:rPr>
      </w:pPr>
    </w:p>
    <w:p w:rsidR="00154EB6" w:rsidRPr="00154EB6" w:rsidRDefault="004A62B4" w:rsidP="00154E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3" type="#_x0000_t32" style="position:absolute;margin-left:336.75pt;margin-top:9.95pt;width:38.25pt;height:0;flip:x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41" type="#_x0000_t32" style="position:absolute;margin-left:132.75pt;margin-top:15.2pt;width:74.25pt;height:0;z-index:251671552" o:connectortype="straight">
            <v:stroke endarrow="block"/>
          </v:shape>
        </w:pict>
      </w:r>
    </w:p>
    <w:p w:rsidR="00154EB6" w:rsidRDefault="00154EB6" w:rsidP="00154EB6">
      <w:pPr>
        <w:rPr>
          <w:rFonts w:ascii="Times New Roman" w:hAnsi="Times New Roman" w:cs="Times New Roman"/>
        </w:rPr>
      </w:pPr>
    </w:p>
    <w:p w:rsidR="005C361F" w:rsidRDefault="00154EB6" w:rsidP="00154EB6">
      <w:pPr>
        <w:tabs>
          <w:tab w:val="left" w:pos="9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154EB6">
        <w:rPr>
          <w:rFonts w:ascii="Times New Roman" w:hAnsi="Times New Roman" w:cs="Times New Roman"/>
          <w:b/>
        </w:rPr>
        <w:t>UNIT II</w:t>
      </w:r>
    </w:p>
    <w:p w:rsidR="005C361F" w:rsidRDefault="005C361F" w:rsidP="005C361F">
      <w:pPr>
        <w:rPr>
          <w:rFonts w:ascii="Times New Roman" w:hAnsi="Times New Roman" w:cs="Times New Roman"/>
        </w:rPr>
      </w:pPr>
    </w:p>
    <w:p w:rsidR="00154EB6" w:rsidRDefault="005C361F" w:rsidP="005C361F">
      <w:pPr>
        <w:jc w:val="center"/>
        <w:rPr>
          <w:rFonts w:ascii="Times New Roman" w:hAnsi="Times New Roman" w:cs="Times New Roman"/>
          <w:b/>
        </w:rPr>
      </w:pPr>
      <w:r w:rsidRPr="005C361F">
        <w:rPr>
          <w:rFonts w:ascii="Times New Roman" w:hAnsi="Times New Roman" w:cs="Times New Roman"/>
          <w:b/>
        </w:rPr>
        <w:t>TRANSMITTER BLOCK</w:t>
      </w:r>
    </w:p>
    <w:p w:rsidR="005C361F" w:rsidRDefault="004A62B4" w:rsidP="005C36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50" type="#_x0000_t32" style="position:absolute;left:0;text-align:left;margin-left:304.5pt;margin-top:91.2pt;width:61.5pt;height:0;flip:x;z-index:25168076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9" type="#_x0000_t32" style="position:absolute;left:0;text-align:left;margin-left:304.5pt;margin-top:64.95pt;width:61.5pt;height:0;z-index:25167974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8" type="#_x0000_t32" style="position:absolute;left:0;text-align:left;margin-left:109.5pt;margin-top:62.7pt;width:92.25pt;height:0;z-index:25167872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47" style="position:absolute;left:0;text-align:left;margin-left:366pt;margin-top:49.2pt;width:102.75pt;height:55.5pt;z-index:251677696">
            <v:textbox>
              <w:txbxContent>
                <w:p w:rsidR="005C361F" w:rsidRDefault="005C361F" w:rsidP="005C361F">
                  <w:pPr>
                    <w:jc w:val="center"/>
                  </w:pPr>
                </w:p>
                <w:p w:rsidR="005C361F" w:rsidRDefault="005C361F" w:rsidP="005C361F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6" style="position:absolute;left:0;text-align:left;margin-left:201.75pt;margin-top:49.2pt;width:102.75pt;height:55.5pt;z-index:251676672">
            <v:textbox>
              <w:txbxContent>
                <w:p w:rsidR="005C361F" w:rsidRDefault="005C361F" w:rsidP="005C361F">
                  <w:pPr>
                    <w:jc w:val="center"/>
                  </w:pPr>
                </w:p>
                <w:p w:rsidR="005C361F" w:rsidRDefault="005C361F" w:rsidP="005C361F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45" style="position:absolute;left:0;text-align:left;margin-left:6.75pt;margin-top:49.2pt;width:102.75pt;height:55.5pt;z-index:251675648">
            <v:textbox>
              <w:txbxContent>
                <w:p w:rsidR="005C361F" w:rsidRDefault="005C361F" w:rsidP="005C361F">
                  <w:pPr>
                    <w:jc w:val="center"/>
                  </w:pPr>
                </w:p>
                <w:p w:rsidR="005C361F" w:rsidRDefault="005C361F" w:rsidP="005C361F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51" type="#_x0000_t32" style="position:absolute;left:0;text-align:left;margin-left:109.5pt;margin-top:91.2pt;width:92.25pt;height:0;flip:x;z-index:251681792" o:connectortype="straight">
            <v:stroke endarrow="block"/>
          </v:shape>
        </w:pict>
      </w:r>
    </w:p>
    <w:p w:rsidR="005C361F" w:rsidRPr="005C361F" w:rsidRDefault="005C361F" w:rsidP="005C361F">
      <w:pPr>
        <w:rPr>
          <w:rFonts w:ascii="Times New Roman" w:hAnsi="Times New Roman" w:cs="Times New Roman"/>
        </w:rPr>
      </w:pPr>
    </w:p>
    <w:p w:rsidR="005C361F" w:rsidRPr="005C361F" w:rsidRDefault="005C361F" w:rsidP="005C361F">
      <w:pPr>
        <w:rPr>
          <w:rFonts w:ascii="Times New Roman" w:hAnsi="Times New Roman" w:cs="Times New Roman"/>
        </w:rPr>
      </w:pPr>
    </w:p>
    <w:p w:rsidR="005C361F" w:rsidRPr="005C361F" w:rsidRDefault="005C361F" w:rsidP="005C361F">
      <w:pPr>
        <w:rPr>
          <w:rFonts w:ascii="Times New Roman" w:hAnsi="Times New Roman" w:cs="Times New Roman"/>
        </w:rPr>
      </w:pPr>
    </w:p>
    <w:p w:rsidR="005C361F" w:rsidRPr="005C361F" w:rsidRDefault="005C361F" w:rsidP="005C361F">
      <w:pPr>
        <w:rPr>
          <w:rFonts w:ascii="Times New Roman" w:hAnsi="Times New Roman" w:cs="Times New Roman"/>
        </w:rPr>
      </w:pPr>
    </w:p>
    <w:p w:rsidR="005C361F" w:rsidRDefault="005C361F" w:rsidP="005C361F">
      <w:pPr>
        <w:rPr>
          <w:rFonts w:ascii="Times New Roman" w:hAnsi="Times New Roman" w:cs="Times New Roman"/>
        </w:rPr>
      </w:pPr>
    </w:p>
    <w:p w:rsidR="00F47E9C" w:rsidRDefault="00F47E9C" w:rsidP="005C361F">
      <w:pPr>
        <w:jc w:val="center"/>
        <w:rPr>
          <w:rFonts w:ascii="Times New Roman" w:hAnsi="Times New Roman" w:cs="Times New Roman"/>
          <w:b/>
        </w:rPr>
      </w:pPr>
    </w:p>
    <w:p w:rsidR="00F47E9C" w:rsidRDefault="00F47E9C" w:rsidP="00F47E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F47E9C" w:rsidRDefault="00F47E9C" w:rsidP="00BA15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 SENSOR</w:t>
      </w:r>
    </w:p>
    <w:p w:rsidR="00F47E9C" w:rsidRDefault="00F47E9C" w:rsidP="00BA15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NO2 SENSOR</w:t>
      </w:r>
    </w:p>
    <w:p w:rsidR="00F47E9C" w:rsidRDefault="00F00347" w:rsidP="00BA15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BA15EE" w:rsidRDefault="00BA15EE" w:rsidP="00BA15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BA15EE" w:rsidRDefault="00BA15EE" w:rsidP="00BA15E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COMPUTER</w:t>
      </w:r>
    </w:p>
    <w:p w:rsidR="00BA15EE" w:rsidRDefault="00BA15EE" w:rsidP="00BA15EE">
      <w:pPr>
        <w:spacing w:line="480" w:lineRule="auto"/>
        <w:rPr>
          <w:rFonts w:ascii="Times New Roman" w:hAnsi="Times New Roman" w:cs="Times New Roman"/>
        </w:rPr>
      </w:pPr>
    </w:p>
    <w:sectPr w:rsidR="00BA15EE" w:rsidSect="007313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81D" w:rsidRDefault="0005081D" w:rsidP="00F00347">
      <w:pPr>
        <w:spacing w:after="0" w:line="240" w:lineRule="auto"/>
      </w:pPr>
      <w:r>
        <w:separator/>
      </w:r>
    </w:p>
  </w:endnote>
  <w:endnote w:type="continuationSeparator" w:id="1">
    <w:p w:rsidR="0005081D" w:rsidRDefault="0005081D" w:rsidP="00F0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47" w:rsidRDefault="00F00347" w:rsidP="00F00347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4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F00347" w:rsidRDefault="00F00347" w:rsidP="00F00347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F00347" w:rsidRDefault="00F0034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81D" w:rsidRDefault="0005081D" w:rsidP="00F00347">
      <w:pPr>
        <w:spacing w:after="0" w:line="240" w:lineRule="auto"/>
      </w:pPr>
      <w:r>
        <w:separator/>
      </w:r>
    </w:p>
  </w:footnote>
  <w:footnote w:type="continuationSeparator" w:id="1">
    <w:p w:rsidR="0005081D" w:rsidRDefault="0005081D" w:rsidP="00F0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47" w:rsidRDefault="00F00347">
    <w:pPr>
      <w:pStyle w:val="Header"/>
    </w:pPr>
    <w:r w:rsidRPr="00F00347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543B0"/>
    <w:multiLevelType w:val="hybridMultilevel"/>
    <w:tmpl w:val="6AE2D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C4702"/>
    <w:multiLevelType w:val="hybridMultilevel"/>
    <w:tmpl w:val="B57851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8CF695D"/>
    <w:multiLevelType w:val="hybridMultilevel"/>
    <w:tmpl w:val="9A285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5372A9"/>
    <w:rsid w:val="0005081D"/>
    <w:rsid w:val="00154EB6"/>
    <w:rsid w:val="002B528C"/>
    <w:rsid w:val="004A62B4"/>
    <w:rsid w:val="005372A9"/>
    <w:rsid w:val="005C361F"/>
    <w:rsid w:val="005D2DB5"/>
    <w:rsid w:val="0073138F"/>
    <w:rsid w:val="00975741"/>
    <w:rsid w:val="00B91B90"/>
    <w:rsid w:val="00BA15EE"/>
    <w:rsid w:val="00F00347"/>
    <w:rsid w:val="00F4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2" type="connector" idref="#_x0000_s1037"/>
        <o:r id="V:Rule13" type="connector" idref="#_x0000_s1049"/>
        <o:r id="V:Rule14" type="connector" idref="#_x0000_s1039"/>
        <o:r id="V:Rule15" type="connector" idref="#_x0000_s1050"/>
        <o:r id="V:Rule16" type="connector" idref="#_x0000_s1038"/>
        <o:r id="V:Rule17" type="connector" idref="#_x0000_s1041"/>
        <o:r id="V:Rule18" type="connector" idref="#_x0000_s1051"/>
        <o:r id="V:Rule19" type="connector" idref="#_x0000_s1042"/>
        <o:r id="V:Rule20" type="connector" idref="#_x0000_s1048"/>
        <o:r id="V:Rule21" type="connector" idref="#_x0000_s1044"/>
        <o:r id="V:Rule22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E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00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0347"/>
  </w:style>
  <w:style w:type="paragraph" w:styleId="Footer">
    <w:name w:val="footer"/>
    <w:basedOn w:val="Normal"/>
    <w:link w:val="FooterChar"/>
    <w:uiPriority w:val="99"/>
    <w:semiHidden/>
    <w:unhideWhenUsed/>
    <w:rsid w:val="00F00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03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PASHA</cp:lastModifiedBy>
  <cp:revision>7</cp:revision>
  <dcterms:created xsi:type="dcterms:W3CDTF">2014-07-23T06:55:00Z</dcterms:created>
  <dcterms:modified xsi:type="dcterms:W3CDTF">2014-11-12T09:31:00Z</dcterms:modified>
</cp:coreProperties>
</file>